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877" w:type="dxa"/>
        <w:tblInd w:w="-998" w:type="dxa"/>
        <w:tblLook w:val="04A0" w:firstRow="1" w:lastRow="0" w:firstColumn="1" w:lastColumn="0" w:noHBand="0" w:noVBand="1"/>
      </w:tblPr>
      <w:tblGrid>
        <w:gridCol w:w="1192"/>
        <w:gridCol w:w="3777"/>
        <w:gridCol w:w="1696"/>
        <w:gridCol w:w="1207"/>
        <w:gridCol w:w="1207"/>
        <w:gridCol w:w="1573"/>
        <w:gridCol w:w="1488"/>
        <w:gridCol w:w="3737"/>
      </w:tblGrid>
      <w:tr w:rsidR="00D35442" w:rsidRPr="00A354CC" w:rsidTr="00834F42">
        <w:trPr>
          <w:tblHeader/>
        </w:trPr>
        <w:tc>
          <w:tcPr>
            <w:tcW w:w="1192" w:type="dxa"/>
            <w:shd w:val="clear" w:color="auto" w:fill="BDD6EE" w:themeFill="accent1" w:themeFillTint="66"/>
          </w:tcPr>
          <w:p w:rsidR="00D35442" w:rsidRPr="00A30CB8" w:rsidRDefault="00D35442">
            <w:pPr>
              <w:rPr>
                <w:rFonts w:ascii="Arial" w:hAnsi="Arial" w:cs="Arial"/>
                <w:b/>
              </w:rPr>
            </w:pPr>
            <w:bookmarkStart w:id="0" w:name="_GoBack"/>
            <w:bookmarkEnd w:id="0"/>
            <w:r w:rsidRPr="00A30CB8">
              <w:rPr>
                <w:rFonts w:ascii="Arial" w:hAnsi="Arial" w:cs="Arial"/>
                <w:b/>
              </w:rPr>
              <w:t>Date &amp; Min</w:t>
            </w:r>
          </w:p>
        </w:tc>
        <w:tc>
          <w:tcPr>
            <w:tcW w:w="3777" w:type="dxa"/>
            <w:shd w:val="clear" w:color="auto" w:fill="BDD6EE" w:themeFill="accent1" w:themeFillTint="66"/>
          </w:tcPr>
          <w:p w:rsidR="00D35442" w:rsidRPr="00A30CB8" w:rsidRDefault="00D35442">
            <w:pPr>
              <w:rPr>
                <w:rFonts w:ascii="Arial" w:hAnsi="Arial" w:cs="Arial"/>
                <w:b/>
              </w:rPr>
            </w:pPr>
            <w:r w:rsidRPr="00A30CB8">
              <w:rPr>
                <w:rFonts w:ascii="Arial" w:hAnsi="Arial" w:cs="Arial"/>
                <w:b/>
              </w:rPr>
              <w:t>Recommendation</w:t>
            </w:r>
          </w:p>
        </w:tc>
        <w:tc>
          <w:tcPr>
            <w:tcW w:w="1696" w:type="dxa"/>
            <w:shd w:val="clear" w:color="auto" w:fill="BDD6EE" w:themeFill="accent1" w:themeFillTint="66"/>
          </w:tcPr>
          <w:p w:rsidR="00D35442" w:rsidRPr="00A30CB8" w:rsidRDefault="00D35442">
            <w:pPr>
              <w:rPr>
                <w:rFonts w:ascii="Arial" w:hAnsi="Arial" w:cs="Arial"/>
                <w:b/>
              </w:rPr>
            </w:pPr>
            <w:r w:rsidRPr="00A30CB8">
              <w:rPr>
                <w:rFonts w:ascii="Arial" w:hAnsi="Arial" w:cs="Arial"/>
                <w:b/>
              </w:rPr>
              <w:t>Lead Member</w:t>
            </w:r>
          </w:p>
        </w:tc>
        <w:tc>
          <w:tcPr>
            <w:tcW w:w="1207" w:type="dxa"/>
            <w:shd w:val="clear" w:color="auto" w:fill="BDD6EE" w:themeFill="accent1" w:themeFillTint="66"/>
          </w:tcPr>
          <w:p w:rsidR="00D35442" w:rsidRPr="00A30CB8" w:rsidRDefault="00D35442">
            <w:pPr>
              <w:rPr>
                <w:rFonts w:ascii="Arial" w:hAnsi="Arial" w:cs="Arial"/>
                <w:b/>
              </w:rPr>
            </w:pPr>
            <w:r w:rsidRPr="00A30CB8">
              <w:rPr>
                <w:rFonts w:ascii="Arial" w:hAnsi="Arial" w:cs="Arial"/>
                <w:b/>
              </w:rPr>
              <w:t>Lead Officer</w:t>
            </w:r>
          </w:p>
        </w:tc>
        <w:tc>
          <w:tcPr>
            <w:tcW w:w="1207" w:type="dxa"/>
            <w:shd w:val="clear" w:color="auto" w:fill="BDD6EE" w:themeFill="accent1" w:themeFillTint="66"/>
          </w:tcPr>
          <w:p w:rsidR="00D35442" w:rsidRPr="00A30CB8" w:rsidRDefault="00D35442" w:rsidP="003A0740">
            <w:pPr>
              <w:jc w:val="center"/>
              <w:rPr>
                <w:rFonts w:ascii="Arial" w:hAnsi="Arial" w:cs="Arial"/>
                <w:b/>
              </w:rPr>
            </w:pPr>
            <w:r w:rsidRPr="00A30CB8">
              <w:rPr>
                <w:rFonts w:ascii="Arial" w:hAnsi="Arial" w:cs="Arial"/>
                <w:b/>
              </w:rPr>
              <w:t>Accepted</w:t>
            </w:r>
          </w:p>
        </w:tc>
        <w:tc>
          <w:tcPr>
            <w:tcW w:w="1573" w:type="dxa"/>
            <w:shd w:val="clear" w:color="auto" w:fill="BDD6EE" w:themeFill="accent1" w:themeFillTint="66"/>
          </w:tcPr>
          <w:p w:rsidR="00D35442" w:rsidRPr="00A30CB8" w:rsidRDefault="00D35442" w:rsidP="003A0740">
            <w:pPr>
              <w:jc w:val="center"/>
              <w:rPr>
                <w:rFonts w:ascii="Arial" w:hAnsi="Arial" w:cs="Arial"/>
                <w:b/>
              </w:rPr>
            </w:pPr>
            <w:r w:rsidRPr="00A30CB8">
              <w:rPr>
                <w:rFonts w:ascii="Arial" w:hAnsi="Arial" w:cs="Arial"/>
                <w:b/>
              </w:rPr>
              <w:t>Implemented</w:t>
            </w:r>
          </w:p>
        </w:tc>
        <w:tc>
          <w:tcPr>
            <w:tcW w:w="1488" w:type="dxa"/>
            <w:shd w:val="clear" w:color="auto" w:fill="BDD6EE" w:themeFill="accent1" w:themeFillTint="66"/>
          </w:tcPr>
          <w:p w:rsidR="00D35442" w:rsidRPr="00A30CB8" w:rsidRDefault="00D35442">
            <w:pPr>
              <w:rPr>
                <w:rFonts w:ascii="Arial" w:hAnsi="Arial" w:cs="Arial"/>
                <w:b/>
              </w:rPr>
            </w:pPr>
            <w:r>
              <w:rPr>
                <w:rFonts w:ascii="Arial" w:hAnsi="Arial" w:cs="Arial"/>
                <w:b/>
              </w:rPr>
              <w:t>Completed?</w:t>
            </w:r>
          </w:p>
        </w:tc>
        <w:tc>
          <w:tcPr>
            <w:tcW w:w="3737" w:type="dxa"/>
            <w:shd w:val="clear" w:color="auto" w:fill="BDD6EE" w:themeFill="accent1" w:themeFillTint="66"/>
          </w:tcPr>
          <w:p w:rsidR="00D35442" w:rsidRPr="00A30CB8" w:rsidRDefault="00D35442">
            <w:pPr>
              <w:rPr>
                <w:rFonts w:ascii="Arial" w:hAnsi="Arial" w:cs="Arial"/>
                <w:b/>
              </w:rPr>
            </w:pPr>
            <w:r w:rsidRPr="00A30CB8">
              <w:rPr>
                <w:rFonts w:ascii="Arial" w:hAnsi="Arial" w:cs="Arial"/>
                <w:b/>
              </w:rPr>
              <w:t>Progress / Comments</w:t>
            </w:r>
          </w:p>
        </w:tc>
      </w:tr>
      <w:tr w:rsidR="00D35442" w:rsidRPr="00D62979" w:rsidTr="00834F42">
        <w:tc>
          <w:tcPr>
            <w:tcW w:w="1192" w:type="dxa"/>
          </w:tcPr>
          <w:p w:rsidR="00D35442" w:rsidRPr="00A30CB8" w:rsidRDefault="00D35442">
            <w:pPr>
              <w:rPr>
                <w:rFonts w:ascii="Arial" w:hAnsi="Arial" w:cs="Arial"/>
              </w:rPr>
            </w:pPr>
            <w:r w:rsidRPr="00A30CB8">
              <w:rPr>
                <w:rFonts w:ascii="Arial" w:hAnsi="Arial" w:cs="Arial"/>
              </w:rPr>
              <w:t>28/06/18</w:t>
            </w:r>
          </w:p>
          <w:p w:rsidR="00D35442" w:rsidRPr="00A30CB8" w:rsidRDefault="00D35442">
            <w:pPr>
              <w:rPr>
                <w:rFonts w:ascii="Arial" w:hAnsi="Arial" w:cs="Arial"/>
              </w:rPr>
            </w:pPr>
            <w:r w:rsidRPr="00A30CB8">
              <w:rPr>
                <w:rFonts w:ascii="Arial" w:hAnsi="Arial" w:cs="Arial"/>
              </w:rPr>
              <w:t>Min 5.2</w:t>
            </w:r>
          </w:p>
        </w:tc>
        <w:tc>
          <w:tcPr>
            <w:tcW w:w="3777" w:type="dxa"/>
          </w:tcPr>
          <w:p w:rsidR="00D35442" w:rsidRPr="00A30CB8" w:rsidRDefault="00D35442">
            <w:pPr>
              <w:rPr>
                <w:rFonts w:ascii="Arial" w:hAnsi="Arial" w:cs="Arial"/>
              </w:rPr>
            </w:pPr>
            <w:r w:rsidRPr="00A30CB8">
              <w:rPr>
                <w:rFonts w:ascii="Arial" w:hAnsi="Arial" w:cs="Arial"/>
              </w:rPr>
              <w:t>Concern was expressed at no information being available for statutory and mandatory training for employees and asks that further information be provided to the Committee</w:t>
            </w:r>
          </w:p>
        </w:tc>
        <w:tc>
          <w:tcPr>
            <w:tcW w:w="1696" w:type="dxa"/>
          </w:tcPr>
          <w:p w:rsidR="00D35442" w:rsidRPr="00A30CB8" w:rsidRDefault="00D35442">
            <w:pPr>
              <w:rPr>
                <w:rFonts w:ascii="Arial" w:hAnsi="Arial" w:cs="Arial"/>
              </w:rPr>
            </w:pPr>
            <w:r w:rsidRPr="00A30CB8">
              <w:rPr>
                <w:rFonts w:ascii="Arial" w:hAnsi="Arial" w:cs="Arial"/>
              </w:rPr>
              <w:t>Leader</w:t>
            </w:r>
          </w:p>
        </w:tc>
        <w:tc>
          <w:tcPr>
            <w:tcW w:w="1207" w:type="dxa"/>
          </w:tcPr>
          <w:p w:rsidR="00D35442" w:rsidRPr="00A30CB8" w:rsidRDefault="003601E2">
            <w:pPr>
              <w:rPr>
                <w:rFonts w:ascii="Arial" w:hAnsi="Arial" w:cs="Arial"/>
              </w:rPr>
            </w:pPr>
            <w:r w:rsidRPr="0015438E">
              <w:rPr>
                <w:rFonts w:ascii="Arial" w:hAnsi="Arial" w:cs="Arial"/>
              </w:rPr>
              <w:t>Heather McManus</w:t>
            </w:r>
            <w:r w:rsidR="00D35442" w:rsidRPr="00A30CB8">
              <w:rPr>
                <w:rFonts w:ascii="Arial" w:hAnsi="Arial" w:cs="Arial"/>
              </w:rPr>
              <w:t xml:space="preserve"> </w:t>
            </w:r>
          </w:p>
        </w:tc>
        <w:tc>
          <w:tcPr>
            <w:tcW w:w="1207" w:type="dxa"/>
          </w:tcPr>
          <w:p w:rsidR="00D35442" w:rsidRPr="00A30CB8" w:rsidRDefault="00D35442" w:rsidP="003A0740">
            <w:pPr>
              <w:jc w:val="center"/>
              <w:rPr>
                <w:rFonts w:ascii="Arial" w:hAnsi="Arial" w:cs="Arial"/>
              </w:rPr>
            </w:pPr>
            <w:r w:rsidRPr="00A30CB8">
              <w:rPr>
                <w:rFonts w:ascii="Arial" w:hAnsi="Arial" w:cs="Arial"/>
              </w:rPr>
              <w:t>Yes</w:t>
            </w:r>
          </w:p>
        </w:tc>
        <w:tc>
          <w:tcPr>
            <w:tcW w:w="1573" w:type="dxa"/>
          </w:tcPr>
          <w:p w:rsidR="00D35442" w:rsidRPr="00A30CB8" w:rsidRDefault="00D35442" w:rsidP="003A0740">
            <w:pPr>
              <w:jc w:val="center"/>
              <w:rPr>
                <w:rFonts w:ascii="Arial" w:hAnsi="Arial" w:cs="Arial"/>
              </w:rPr>
            </w:pPr>
            <w:r w:rsidRPr="00A30CB8">
              <w:rPr>
                <w:rFonts w:ascii="Arial" w:hAnsi="Arial" w:cs="Arial"/>
              </w:rPr>
              <w:t>No</w:t>
            </w:r>
          </w:p>
        </w:tc>
        <w:tc>
          <w:tcPr>
            <w:tcW w:w="1488" w:type="dxa"/>
          </w:tcPr>
          <w:p w:rsidR="00D35442" w:rsidRPr="0015438E" w:rsidRDefault="0015438E" w:rsidP="0015438E">
            <w:pPr>
              <w:jc w:val="center"/>
              <w:rPr>
                <w:rFonts w:ascii="Wingdings 2" w:hAnsi="Wingdings 2" w:cs="Arial"/>
              </w:rPr>
            </w:pPr>
            <w:r>
              <w:rPr>
                <w:rFonts w:ascii="Wingdings 2" w:hAnsi="Wingdings 2" w:cs="Arial"/>
              </w:rPr>
              <w:t></w:t>
            </w:r>
          </w:p>
        </w:tc>
        <w:tc>
          <w:tcPr>
            <w:tcW w:w="3737" w:type="dxa"/>
          </w:tcPr>
          <w:p w:rsidR="00D35442" w:rsidRPr="0015438E" w:rsidRDefault="004133D8" w:rsidP="003B48A8">
            <w:pPr>
              <w:rPr>
                <w:rFonts w:ascii="Arial" w:hAnsi="Arial" w:cs="Arial"/>
              </w:rPr>
            </w:pPr>
            <w:r w:rsidRPr="0015438E">
              <w:rPr>
                <w:rFonts w:ascii="Arial" w:hAnsi="Arial" w:cs="Arial"/>
              </w:rPr>
              <w:t xml:space="preserve">The mandatory and statutory training lists have been provided with any required training being undertaken. </w:t>
            </w:r>
          </w:p>
        </w:tc>
      </w:tr>
      <w:tr w:rsidR="00D35442" w:rsidRPr="00D62979" w:rsidTr="00834F42">
        <w:tc>
          <w:tcPr>
            <w:tcW w:w="1192" w:type="dxa"/>
          </w:tcPr>
          <w:p w:rsidR="00D35442" w:rsidRPr="00A30CB8" w:rsidRDefault="00D35442" w:rsidP="0015438E">
            <w:pPr>
              <w:rPr>
                <w:rFonts w:ascii="Arial" w:hAnsi="Arial" w:cs="Arial"/>
              </w:rPr>
            </w:pPr>
            <w:r w:rsidRPr="00A30CB8">
              <w:rPr>
                <w:rFonts w:ascii="Arial" w:hAnsi="Arial" w:cs="Arial"/>
              </w:rPr>
              <w:t>28/06/18</w:t>
            </w:r>
          </w:p>
          <w:p w:rsidR="00D35442" w:rsidRPr="00A30CB8" w:rsidRDefault="00D35442" w:rsidP="0015438E">
            <w:pPr>
              <w:rPr>
                <w:rFonts w:ascii="Arial" w:hAnsi="Arial" w:cs="Arial"/>
              </w:rPr>
            </w:pPr>
            <w:r w:rsidRPr="00A30CB8">
              <w:rPr>
                <w:rFonts w:ascii="Arial" w:hAnsi="Arial" w:cs="Arial"/>
              </w:rPr>
              <w:t>Min 5.6</w:t>
            </w:r>
          </w:p>
        </w:tc>
        <w:tc>
          <w:tcPr>
            <w:tcW w:w="3777" w:type="dxa"/>
          </w:tcPr>
          <w:p w:rsidR="00D35442" w:rsidRPr="00A30CB8" w:rsidRDefault="00D35442" w:rsidP="0015438E">
            <w:pPr>
              <w:rPr>
                <w:rFonts w:ascii="Arial" w:hAnsi="Arial" w:cs="Arial"/>
              </w:rPr>
            </w:pPr>
            <w:r w:rsidRPr="00A30CB8">
              <w:rPr>
                <w:rFonts w:ascii="Arial" w:hAnsi="Arial" w:cs="Arial"/>
              </w:rPr>
              <w:t>Further information be provided on the timescales for agreeing and implementing the Penwortham, Leyland and Lostock Hall masterplans and confirmation the resources are in place</w:t>
            </w:r>
          </w:p>
        </w:tc>
        <w:tc>
          <w:tcPr>
            <w:tcW w:w="1696" w:type="dxa"/>
          </w:tcPr>
          <w:p w:rsidR="00D35442" w:rsidRPr="00A30CB8" w:rsidRDefault="00D35442" w:rsidP="0015438E">
            <w:pPr>
              <w:rPr>
                <w:rFonts w:ascii="Arial" w:hAnsi="Arial" w:cs="Arial"/>
              </w:rPr>
            </w:pPr>
            <w:r w:rsidRPr="00A30CB8">
              <w:rPr>
                <w:rFonts w:ascii="Arial" w:hAnsi="Arial" w:cs="Arial"/>
              </w:rPr>
              <w:t>Strategic Planning, Housing and Economic Growth</w:t>
            </w:r>
          </w:p>
        </w:tc>
        <w:tc>
          <w:tcPr>
            <w:tcW w:w="1207" w:type="dxa"/>
          </w:tcPr>
          <w:p w:rsidR="00D35442" w:rsidRPr="00A30CB8" w:rsidRDefault="00D35442" w:rsidP="0015438E">
            <w:pPr>
              <w:rPr>
                <w:rFonts w:ascii="Arial" w:hAnsi="Arial" w:cs="Arial"/>
              </w:rPr>
            </w:pPr>
            <w:r w:rsidRPr="00A30CB8">
              <w:rPr>
                <w:rFonts w:ascii="Arial" w:hAnsi="Arial" w:cs="Arial"/>
              </w:rPr>
              <w:t>Jonathan Noad</w:t>
            </w:r>
          </w:p>
        </w:tc>
        <w:tc>
          <w:tcPr>
            <w:tcW w:w="1207" w:type="dxa"/>
          </w:tcPr>
          <w:p w:rsidR="00D35442" w:rsidRPr="00A30CB8" w:rsidRDefault="00D35442" w:rsidP="0015438E">
            <w:pPr>
              <w:jc w:val="center"/>
              <w:rPr>
                <w:rFonts w:ascii="Arial" w:hAnsi="Arial" w:cs="Arial"/>
              </w:rPr>
            </w:pPr>
            <w:r w:rsidRPr="00A30CB8">
              <w:rPr>
                <w:rFonts w:ascii="Arial" w:hAnsi="Arial" w:cs="Arial"/>
              </w:rPr>
              <w:t>Yes</w:t>
            </w:r>
          </w:p>
        </w:tc>
        <w:tc>
          <w:tcPr>
            <w:tcW w:w="1573" w:type="dxa"/>
          </w:tcPr>
          <w:p w:rsidR="00D35442" w:rsidRPr="00A30CB8" w:rsidRDefault="00D35442" w:rsidP="0015438E">
            <w:pPr>
              <w:jc w:val="center"/>
              <w:rPr>
                <w:rFonts w:ascii="Arial" w:hAnsi="Arial" w:cs="Arial"/>
              </w:rPr>
            </w:pPr>
            <w:r w:rsidRPr="00A30CB8">
              <w:rPr>
                <w:rFonts w:ascii="Arial" w:hAnsi="Arial" w:cs="Arial"/>
              </w:rPr>
              <w:t>No</w:t>
            </w:r>
          </w:p>
        </w:tc>
        <w:tc>
          <w:tcPr>
            <w:tcW w:w="1488" w:type="dxa"/>
          </w:tcPr>
          <w:p w:rsidR="00D35442" w:rsidRPr="00A30CB8" w:rsidRDefault="00D35442" w:rsidP="0015438E">
            <w:pPr>
              <w:rPr>
                <w:rFonts w:ascii="Arial" w:hAnsi="Arial" w:cs="Arial"/>
              </w:rPr>
            </w:pPr>
          </w:p>
        </w:tc>
        <w:tc>
          <w:tcPr>
            <w:tcW w:w="3737" w:type="dxa"/>
          </w:tcPr>
          <w:p w:rsidR="0015438E" w:rsidRPr="0015438E" w:rsidRDefault="0015438E" w:rsidP="0015438E">
            <w:pPr>
              <w:autoSpaceDN w:val="0"/>
              <w:spacing w:after="160"/>
              <w:jc w:val="both"/>
              <w:rPr>
                <w:rFonts w:ascii="Arial" w:eastAsia="Times New Roman" w:hAnsi="Arial" w:cs="Arial"/>
                <w:iCs/>
              </w:rPr>
            </w:pPr>
            <w:r w:rsidRPr="0015438E">
              <w:rPr>
                <w:rFonts w:ascii="Arial" w:eastAsia="Times New Roman" w:hAnsi="Arial" w:cs="Arial"/>
                <w:iCs/>
              </w:rPr>
              <w:t>The proposed timeframe as of December 2018 is as follows.</w:t>
            </w:r>
          </w:p>
          <w:p w:rsidR="0015438E" w:rsidRPr="0015438E" w:rsidRDefault="0015438E" w:rsidP="0015438E">
            <w:pPr>
              <w:numPr>
                <w:ilvl w:val="0"/>
                <w:numId w:val="1"/>
              </w:numPr>
              <w:tabs>
                <w:tab w:val="clear" w:pos="720"/>
                <w:tab w:val="num" w:pos="227"/>
              </w:tabs>
              <w:autoSpaceDN w:val="0"/>
              <w:spacing w:after="160"/>
              <w:ind w:left="227" w:hanging="227"/>
              <w:jc w:val="both"/>
              <w:rPr>
                <w:rFonts w:ascii="Arial" w:eastAsia="Times New Roman" w:hAnsi="Arial" w:cs="Arial"/>
                <w:iCs/>
              </w:rPr>
            </w:pPr>
            <w:r w:rsidRPr="0015438E">
              <w:rPr>
                <w:rFonts w:ascii="Arial" w:eastAsia="Times New Roman" w:hAnsi="Arial" w:cs="Arial"/>
                <w:iCs/>
              </w:rPr>
              <w:t>September 2018 – Public drop in events held to encourage positive contributions from the public, which will help to inform the planning and design process. </w:t>
            </w:r>
          </w:p>
          <w:p w:rsidR="00D35442" w:rsidRPr="0015438E" w:rsidRDefault="0015438E" w:rsidP="0015438E">
            <w:pPr>
              <w:numPr>
                <w:ilvl w:val="0"/>
                <w:numId w:val="1"/>
              </w:numPr>
              <w:tabs>
                <w:tab w:val="clear" w:pos="720"/>
                <w:tab w:val="num" w:pos="227"/>
              </w:tabs>
              <w:autoSpaceDN w:val="0"/>
              <w:spacing w:after="160"/>
              <w:ind w:left="227" w:hanging="227"/>
              <w:jc w:val="both"/>
              <w:rPr>
                <w:rFonts w:ascii="Arial" w:eastAsia="Times New Roman" w:hAnsi="Arial" w:cs="Arial"/>
                <w:iCs/>
              </w:rPr>
            </w:pPr>
            <w:r w:rsidRPr="0015438E">
              <w:rPr>
                <w:rFonts w:ascii="Arial" w:eastAsia="Times New Roman" w:hAnsi="Arial" w:cs="Arial"/>
                <w:iCs/>
              </w:rPr>
              <w:t>January 2019 – Corridor concept plan developed and submitted to the Planning Authority.  This plan will show the wider 'corridor' measures along the A59 Liverpool Road to promote the use of the bypass.  This is required as part of the Penwortham Bypass planning conditions.</w:t>
            </w:r>
          </w:p>
          <w:p w:rsidR="0015438E" w:rsidRPr="0015438E" w:rsidRDefault="0015438E" w:rsidP="0015438E">
            <w:pPr>
              <w:numPr>
                <w:ilvl w:val="0"/>
                <w:numId w:val="1"/>
              </w:numPr>
              <w:tabs>
                <w:tab w:val="clear" w:pos="720"/>
                <w:tab w:val="num" w:pos="227"/>
              </w:tabs>
              <w:autoSpaceDN w:val="0"/>
              <w:spacing w:after="160"/>
              <w:ind w:left="227" w:hanging="227"/>
              <w:jc w:val="both"/>
              <w:rPr>
                <w:rFonts w:ascii="Arial" w:eastAsia="Times New Roman" w:hAnsi="Arial" w:cs="Arial"/>
                <w:iCs/>
              </w:rPr>
            </w:pPr>
            <w:r w:rsidRPr="0015438E">
              <w:rPr>
                <w:rFonts w:ascii="Arial" w:eastAsia="Times New Roman" w:hAnsi="Arial" w:cs="Arial"/>
                <w:iCs/>
              </w:rPr>
              <w:t>Spring 2019 – Concept plan developed for Improvements to Penwortham Town centre and public consultation undertaken.</w:t>
            </w:r>
          </w:p>
          <w:p w:rsidR="0015438E" w:rsidRPr="0015438E" w:rsidRDefault="0015438E" w:rsidP="0015438E">
            <w:pPr>
              <w:numPr>
                <w:ilvl w:val="0"/>
                <w:numId w:val="1"/>
              </w:numPr>
              <w:tabs>
                <w:tab w:val="clear" w:pos="720"/>
                <w:tab w:val="num" w:pos="227"/>
              </w:tabs>
              <w:autoSpaceDN w:val="0"/>
              <w:spacing w:after="160"/>
              <w:ind w:left="227" w:hanging="227"/>
              <w:jc w:val="both"/>
              <w:rPr>
                <w:rFonts w:eastAsia="Times New Roman"/>
                <w:iCs/>
              </w:rPr>
            </w:pPr>
            <w:r w:rsidRPr="0015438E">
              <w:rPr>
                <w:rFonts w:ascii="Arial" w:eastAsia="Times New Roman" w:hAnsi="Arial" w:cs="Arial"/>
                <w:iCs/>
              </w:rPr>
              <w:t xml:space="preserve">2020 – Penwortham Bypass to open and works to commence along the A59 Liverpool Road </w:t>
            </w:r>
            <w:r w:rsidRPr="0015438E">
              <w:rPr>
                <w:rFonts w:ascii="Arial" w:eastAsia="Times New Roman" w:hAnsi="Arial" w:cs="Arial"/>
                <w:iCs/>
              </w:rPr>
              <w:lastRenderedPageBreak/>
              <w:t>corridor including Penwortham Centre</w:t>
            </w:r>
          </w:p>
        </w:tc>
      </w:tr>
      <w:tr w:rsidR="00D35442" w:rsidRPr="00D62979" w:rsidTr="00834F42">
        <w:tc>
          <w:tcPr>
            <w:tcW w:w="1192" w:type="dxa"/>
          </w:tcPr>
          <w:p w:rsidR="00D35442" w:rsidRPr="00A30CB8" w:rsidRDefault="00D35442" w:rsidP="00AA3F8E">
            <w:pPr>
              <w:rPr>
                <w:rFonts w:ascii="Arial" w:hAnsi="Arial" w:cs="Arial"/>
              </w:rPr>
            </w:pPr>
            <w:r w:rsidRPr="00A30CB8">
              <w:rPr>
                <w:rFonts w:ascii="Arial" w:hAnsi="Arial" w:cs="Arial"/>
              </w:rPr>
              <w:lastRenderedPageBreak/>
              <w:t>27/09/18</w:t>
            </w:r>
          </w:p>
          <w:p w:rsidR="00D35442" w:rsidRPr="00A30CB8" w:rsidRDefault="00D35442" w:rsidP="00AA3F8E">
            <w:pPr>
              <w:rPr>
                <w:rFonts w:ascii="Arial" w:hAnsi="Arial" w:cs="Arial"/>
              </w:rPr>
            </w:pPr>
            <w:r w:rsidRPr="00A30CB8">
              <w:rPr>
                <w:rFonts w:ascii="Arial" w:hAnsi="Arial" w:cs="Arial"/>
              </w:rPr>
              <w:t>Min 20</w:t>
            </w:r>
          </w:p>
        </w:tc>
        <w:tc>
          <w:tcPr>
            <w:tcW w:w="3777" w:type="dxa"/>
          </w:tcPr>
          <w:p w:rsidR="00D35442" w:rsidRPr="00A30CB8" w:rsidRDefault="00D35442" w:rsidP="00AA3F8E">
            <w:pPr>
              <w:rPr>
                <w:rFonts w:ascii="Arial" w:hAnsi="Arial" w:cs="Arial"/>
              </w:rPr>
            </w:pPr>
            <w:r w:rsidRPr="00A30CB8">
              <w:rPr>
                <w:rFonts w:ascii="Arial" w:hAnsi="Arial" w:cs="Arial"/>
              </w:rPr>
              <w:t xml:space="preserve">Scrutiny Committee would support the </w:t>
            </w:r>
            <w:r>
              <w:rPr>
                <w:rFonts w:ascii="Arial" w:hAnsi="Arial" w:cs="Arial"/>
              </w:rPr>
              <w:t xml:space="preserve">council tax support </w:t>
            </w:r>
            <w:r w:rsidRPr="00A30CB8">
              <w:rPr>
                <w:rFonts w:ascii="Arial" w:hAnsi="Arial" w:cs="Arial"/>
              </w:rPr>
              <w:t>call-in request for the decision to be reconsidered by full Council</w:t>
            </w:r>
          </w:p>
        </w:tc>
        <w:tc>
          <w:tcPr>
            <w:tcW w:w="1696" w:type="dxa"/>
          </w:tcPr>
          <w:p w:rsidR="00D35442" w:rsidRPr="00A30CB8" w:rsidRDefault="00D35442" w:rsidP="00AA3F8E">
            <w:pPr>
              <w:rPr>
                <w:rFonts w:ascii="Arial" w:hAnsi="Arial" w:cs="Arial"/>
              </w:rPr>
            </w:pPr>
            <w:r>
              <w:rPr>
                <w:rFonts w:ascii="Arial" w:hAnsi="Arial" w:cs="Arial"/>
              </w:rPr>
              <w:t>Finance</w:t>
            </w:r>
          </w:p>
        </w:tc>
        <w:tc>
          <w:tcPr>
            <w:tcW w:w="1207" w:type="dxa"/>
          </w:tcPr>
          <w:p w:rsidR="00D35442" w:rsidRPr="00A30CB8" w:rsidRDefault="00D35442" w:rsidP="00AA3F8E">
            <w:pPr>
              <w:rPr>
                <w:rFonts w:ascii="Arial" w:hAnsi="Arial" w:cs="Arial"/>
              </w:rPr>
            </w:pPr>
            <w:r>
              <w:rPr>
                <w:rFonts w:ascii="Arial" w:hAnsi="Arial" w:cs="Arial"/>
              </w:rPr>
              <w:t>Paul Hussey</w:t>
            </w:r>
          </w:p>
        </w:tc>
        <w:tc>
          <w:tcPr>
            <w:tcW w:w="1207" w:type="dxa"/>
          </w:tcPr>
          <w:p w:rsidR="00D35442" w:rsidRPr="00A30CB8" w:rsidRDefault="0015438E" w:rsidP="00AA3F8E">
            <w:pPr>
              <w:jc w:val="center"/>
              <w:rPr>
                <w:rFonts w:ascii="Arial" w:hAnsi="Arial" w:cs="Arial"/>
              </w:rPr>
            </w:pPr>
            <w:r>
              <w:rPr>
                <w:rFonts w:ascii="Arial" w:hAnsi="Arial" w:cs="Arial"/>
              </w:rPr>
              <w:t>Yes</w:t>
            </w:r>
          </w:p>
        </w:tc>
        <w:tc>
          <w:tcPr>
            <w:tcW w:w="1573" w:type="dxa"/>
          </w:tcPr>
          <w:p w:rsidR="00D35442" w:rsidRPr="00A30CB8" w:rsidRDefault="0015438E" w:rsidP="00AA3F8E">
            <w:pPr>
              <w:jc w:val="center"/>
              <w:rPr>
                <w:rFonts w:ascii="Arial" w:hAnsi="Arial" w:cs="Arial"/>
              </w:rPr>
            </w:pPr>
            <w:r>
              <w:rPr>
                <w:rFonts w:ascii="Arial" w:hAnsi="Arial" w:cs="Arial"/>
              </w:rPr>
              <w:t>Yes</w:t>
            </w:r>
          </w:p>
        </w:tc>
        <w:tc>
          <w:tcPr>
            <w:tcW w:w="1488" w:type="dxa"/>
          </w:tcPr>
          <w:p w:rsidR="00D35442" w:rsidRPr="00C007C0" w:rsidRDefault="00C007C0" w:rsidP="0015438E">
            <w:pPr>
              <w:jc w:val="center"/>
              <w:rPr>
                <w:rFonts w:ascii="Wingdings 2" w:hAnsi="Wingdings 2" w:cs="Arial"/>
              </w:rPr>
            </w:pPr>
            <w:r>
              <w:rPr>
                <w:rFonts w:ascii="Wingdings 2" w:hAnsi="Wingdings 2" w:cs="Arial"/>
              </w:rPr>
              <w:t></w:t>
            </w:r>
          </w:p>
        </w:tc>
        <w:tc>
          <w:tcPr>
            <w:tcW w:w="3737" w:type="dxa"/>
          </w:tcPr>
          <w:p w:rsidR="00D35442" w:rsidRPr="0015438E" w:rsidRDefault="0015438E" w:rsidP="00AA3F8E">
            <w:pPr>
              <w:rPr>
                <w:rFonts w:ascii="Arial" w:hAnsi="Arial" w:cs="Arial"/>
              </w:rPr>
            </w:pPr>
            <w:r w:rsidRPr="0015438E">
              <w:rPr>
                <w:rFonts w:ascii="Arial" w:hAnsi="Arial" w:cs="Arial"/>
              </w:rPr>
              <w:t>A Clarification note on the legal position concerning the Council Tax Support Scheme has been provided.</w:t>
            </w:r>
          </w:p>
        </w:tc>
      </w:tr>
      <w:tr w:rsidR="008E49B9" w:rsidRPr="00D62979" w:rsidTr="00834F42">
        <w:tc>
          <w:tcPr>
            <w:tcW w:w="1192" w:type="dxa"/>
          </w:tcPr>
          <w:p w:rsidR="008E49B9" w:rsidRDefault="008E49B9" w:rsidP="00AA3F8E">
            <w:pPr>
              <w:rPr>
                <w:rFonts w:ascii="Arial" w:hAnsi="Arial" w:cs="Arial"/>
              </w:rPr>
            </w:pPr>
            <w:r>
              <w:rPr>
                <w:rFonts w:ascii="Arial" w:hAnsi="Arial" w:cs="Arial"/>
              </w:rPr>
              <w:t>08/11/18</w:t>
            </w:r>
          </w:p>
          <w:p w:rsidR="008E49B9" w:rsidRPr="00A30CB8" w:rsidRDefault="008E49B9" w:rsidP="00AA3F8E">
            <w:pPr>
              <w:rPr>
                <w:rFonts w:ascii="Arial" w:hAnsi="Arial" w:cs="Arial"/>
              </w:rPr>
            </w:pPr>
            <w:r>
              <w:rPr>
                <w:rFonts w:ascii="Arial" w:hAnsi="Arial" w:cs="Arial"/>
              </w:rPr>
              <w:t>Min 27.2</w:t>
            </w:r>
          </w:p>
        </w:tc>
        <w:tc>
          <w:tcPr>
            <w:tcW w:w="3777" w:type="dxa"/>
          </w:tcPr>
          <w:p w:rsidR="008E49B9" w:rsidRPr="0015438E" w:rsidRDefault="008E49B9" w:rsidP="00AA3F8E">
            <w:pPr>
              <w:rPr>
                <w:rFonts w:ascii="Arial" w:hAnsi="Arial" w:cs="Arial"/>
              </w:rPr>
            </w:pPr>
            <w:r w:rsidRPr="0015438E">
              <w:rPr>
                <w:rFonts w:ascii="Arial" w:hAnsi="Arial" w:cs="Arial"/>
                <w:color w:val="333333"/>
                <w:lang w:val="en"/>
              </w:rPr>
              <w:t>The title for the Living Wage Reform Project be reviewed and welcomes the assurance that the project will be brought back on track for 1 April 2019</w:t>
            </w:r>
          </w:p>
        </w:tc>
        <w:tc>
          <w:tcPr>
            <w:tcW w:w="1696" w:type="dxa"/>
          </w:tcPr>
          <w:p w:rsidR="008E49B9" w:rsidRDefault="008E49B9" w:rsidP="00AA3F8E">
            <w:pPr>
              <w:rPr>
                <w:rFonts w:ascii="Arial" w:hAnsi="Arial" w:cs="Arial"/>
              </w:rPr>
            </w:pPr>
            <w:r>
              <w:rPr>
                <w:rFonts w:ascii="Arial" w:hAnsi="Arial" w:cs="Arial"/>
              </w:rPr>
              <w:t>Leader</w:t>
            </w:r>
          </w:p>
        </w:tc>
        <w:tc>
          <w:tcPr>
            <w:tcW w:w="1207" w:type="dxa"/>
          </w:tcPr>
          <w:p w:rsidR="008E49B9" w:rsidRDefault="008E49B9" w:rsidP="00AA3F8E">
            <w:pPr>
              <w:rPr>
                <w:rFonts w:ascii="Arial" w:hAnsi="Arial" w:cs="Arial"/>
              </w:rPr>
            </w:pPr>
            <w:r>
              <w:rPr>
                <w:rFonts w:ascii="Arial" w:hAnsi="Arial" w:cs="Arial"/>
              </w:rPr>
              <w:t>Ann Hale</w:t>
            </w:r>
          </w:p>
        </w:tc>
        <w:tc>
          <w:tcPr>
            <w:tcW w:w="1207" w:type="dxa"/>
          </w:tcPr>
          <w:p w:rsidR="008E49B9" w:rsidRPr="00A30CB8" w:rsidRDefault="008E49B9" w:rsidP="00AA3F8E">
            <w:pPr>
              <w:jc w:val="center"/>
              <w:rPr>
                <w:rFonts w:ascii="Arial" w:hAnsi="Arial" w:cs="Arial"/>
              </w:rPr>
            </w:pPr>
            <w:r>
              <w:rPr>
                <w:rFonts w:ascii="Arial" w:hAnsi="Arial" w:cs="Arial"/>
              </w:rPr>
              <w:t>Yes</w:t>
            </w:r>
          </w:p>
        </w:tc>
        <w:tc>
          <w:tcPr>
            <w:tcW w:w="1573" w:type="dxa"/>
          </w:tcPr>
          <w:p w:rsidR="008E49B9" w:rsidRPr="00A30CB8" w:rsidRDefault="008E49B9" w:rsidP="00AA3F8E">
            <w:pPr>
              <w:jc w:val="center"/>
              <w:rPr>
                <w:rFonts w:ascii="Arial" w:hAnsi="Arial" w:cs="Arial"/>
              </w:rPr>
            </w:pPr>
            <w:r>
              <w:rPr>
                <w:rFonts w:ascii="Arial" w:hAnsi="Arial" w:cs="Arial"/>
              </w:rPr>
              <w:t>Yes</w:t>
            </w:r>
          </w:p>
        </w:tc>
        <w:tc>
          <w:tcPr>
            <w:tcW w:w="1488" w:type="dxa"/>
          </w:tcPr>
          <w:p w:rsidR="008E49B9" w:rsidRPr="00C007C0" w:rsidRDefault="00C007C0" w:rsidP="0015438E">
            <w:pPr>
              <w:jc w:val="center"/>
              <w:rPr>
                <w:rFonts w:ascii="Wingdings 2" w:hAnsi="Wingdings 2" w:cs="Arial"/>
              </w:rPr>
            </w:pPr>
            <w:r>
              <w:rPr>
                <w:rFonts w:ascii="Wingdings 2" w:hAnsi="Wingdings 2" w:cs="Arial"/>
              </w:rPr>
              <w:t></w:t>
            </w:r>
          </w:p>
        </w:tc>
        <w:tc>
          <w:tcPr>
            <w:tcW w:w="3737" w:type="dxa"/>
          </w:tcPr>
          <w:p w:rsidR="008E49B9" w:rsidRPr="00A30CB8" w:rsidRDefault="008E49B9" w:rsidP="00AA3F8E">
            <w:pPr>
              <w:rPr>
                <w:rFonts w:ascii="Arial" w:hAnsi="Arial" w:cs="Arial"/>
              </w:rPr>
            </w:pPr>
            <w:r>
              <w:rPr>
                <w:rFonts w:ascii="Arial" w:hAnsi="Arial" w:cs="Arial"/>
              </w:rPr>
              <w:t>The title for the project has been updated and a report is being presented to Cabinet on 23 January 2019</w:t>
            </w:r>
          </w:p>
        </w:tc>
      </w:tr>
      <w:tr w:rsidR="008E49B9" w:rsidRPr="00D62979" w:rsidTr="00834F42">
        <w:tc>
          <w:tcPr>
            <w:tcW w:w="1192" w:type="dxa"/>
          </w:tcPr>
          <w:p w:rsidR="008E49B9" w:rsidRDefault="008E49B9" w:rsidP="00AA3F8E">
            <w:pPr>
              <w:rPr>
                <w:rFonts w:ascii="Arial" w:hAnsi="Arial" w:cs="Arial"/>
              </w:rPr>
            </w:pPr>
            <w:r>
              <w:rPr>
                <w:rFonts w:ascii="Arial" w:hAnsi="Arial" w:cs="Arial"/>
              </w:rPr>
              <w:t>08/11/18</w:t>
            </w:r>
          </w:p>
          <w:p w:rsidR="008E49B9" w:rsidRDefault="008E49B9" w:rsidP="00AA3F8E">
            <w:pPr>
              <w:rPr>
                <w:rFonts w:ascii="Arial" w:hAnsi="Arial" w:cs="Arial"/>
              </w:rPr>
            </w:pPr>
            <w:r>
              <w:rPr>
                <w:rFonts w:ascii="Arial" w:hAnsi="Arial" w:cs="Arial"/>
              </w:rPr>
              <w:t>Min 27.3</w:t>
            </w:r>
          </w:p>
        </w:tc>
        <w:tc>
          <w:tcPr>
            <w:tcW w:w="3777" w:type="dxa"/>
          </w:tcPr>
          <w:p w:rsidR="008E49B9" w:rsidRPr="0015438E" w:rsidRDefault="003B48A8" w:rsidP="00AA3F8E">
            <w:pPr>
              <w:rPr>
                <w:rFonts w:ascii="Arial" w:hAnsi="Arial" w:cs="Arial"/>
                <w:color w:val="333333"/>
                <w:lang w:val="en"/>
              </w:rPr>
            </w:pPr>
            <w:r w:rsidRPr="0015438E">
              <w:rPr>
                <w:rFonts w:ascii="Arial" w:hAnsi="Arial" w:cs="Arial"/>
                <w:color w:val="333333"/>
                <w:lang w:val="en"/>
              </w:rPr>
              <w:t>T</w:t>
            </w:r>
            <w:r w:rsidR="008E49B9" w:rsidRPr="0015438E">
              <w:rPr>
                <w:rFonts w:ascii="Arial" w:hAnsi="Arial" w:cs="Arial"/>
                <w:color w:val="333333"/>
                <w:lang w:val="en"/>
              </w:rPr>
              <w:t>he Committee thanks the Leader for the offer of future reports providing a flavour of complaints and compliments received and a summary of what has been learned in response</w:t>
            </w:r>
          </w:p>
        </w:tc>
        <w:tc>
          <w:tcPr>
            <w:tcW w:w="1696" w:type="dxa"/>
          </w:tcPr>
          <w:p w:rsidR="008E49B9" w:rsidRDefault="008E49B9" w:rsidP="00AA3F8E">
            <w:pPr>
              <w:rPr>
                <w:rFonts w:ascii="Arial" w:hAnsi="Arial" w:cs="Arial"/>
              </w:rPr>
            </w:pPr>
            <w:r>
              <w:rPr>
                <w:rFonts w:ascii="Arial" w:hAnsi="Arial" w:cs="Arial"/>
              </w:rPr>
              <w:t xml:space="preserve">Corporate Support and Assets </w:t>
            </w:r>
          </w:p>
        </w:tc>
        <w:tc>
          <w:tcPr>
            <w:tcW w:w="1207" w:type="dxa"/>
          </w:tcPr>
          <w:p w:rsidR="008E49B9" w:rsidRDefault="008E49B9" w:rsidP="00AA3F8E">
            <w:pPr>
              <w:rPr>
                <w:rFonts w:ascii="Arial" w:hAnsi="Arial" w:cs="Arial"/>
              </w:rPr>
            </w:pPr>
            <w:r w:rsidRPr="0015438E">
              <w:rPr>
                <w:rFonts w:ascii="Arial" w:hAnsi="Arial" w:cs="Arial"/>
              </w:rPr>
              <w:t>Heather McManus</w:t>
            </w:r>
          </w:p>
        </w:tc>
        <w:tc>
          <w:tcPr>
            <w:tcW w:w="1207" w:type="dxa"/>
          </w:tcPr>
          <w:p w:rsidR="008E49B9" w:rsidRDefault="008E49B9" w:rsidP="00AA3F8E">
            <w:pPr>
              <w:jc w:val="center"/>
              <w:rPr>
                <w:rFonts w:ascii="Arial" w:hAnsi="Arial" w:cs="Arial"/>
              </w:rPr>
            </w:pPr>
            <w:r>
              <w:rPr>
                <w:rFonts w:ascii="Arial" w:hAnsi="Arial" w:cs="Arial"/>
              </w:rPr>
              <w:t>Yes</w:t>
            </w:r>
          </w:p>
        </w:tc>
        <w:tc>
          <w:tcPr>
            <w:tcW w:w="1573" w:type="dxa"/>
          </w:tcPr>
          <w:p w:rsidR="008E49B9" w:rsidRDefault="008E49B9" w:rsidP="00AA3F8E">
            <w:pPr>
              <w:jc w:val="center"/>
              <w:rPr>
                <w:rFonts w:ascii="Arial" w:hAnsi="Arial" w:cs="Arial"/>
              </w:rPr>
            </w:pPr>
            <w:r>
              <w:rPr>
                <w:rFonts w:ascii="Arial" w:hAnsi="Arial" w:cs="Arial"/>
              </w:rPr>
              <w:t>No</w:t>
            </w:r>
          </w:p>
        </w:tc>
        <w:tc>
          <w:tcPr>
            <w:tcW w:w="1488" w:type="dxa"/>
          </w:tcPr>
          <w:p w:rsidR="008E49B9" w:rsidRDefault="008E49B9" w:rsidP="0015438E">
            <w:pPr>
              <w:jc w:val="center"/>
              <w:rPr>
                <w:rFonts w:ascii="Arial" w:hAnsi="Arial" w:cs="Arial"/>
              </w:rPr>
            </w:pPr>
          </w:p>
        </w:tc>
        <w:tc>
          <w:tcPr>
            <w:tcW w:w="3737" w:type="dxa"/>
          </w:tcPr>
          <w:p w:rsidR="008E49B9" w:rsidRDefault="008E49B9" w:rsidP="00AA3F8E">
            <w:pPr>
              <w:rPr>
                <w:rFonts w:ascii="Arial" w:hAnsi="Arial" w:cs="Arial"/>
              </w:rPr>
            </w:pPr>
            <w:r>
              <w:rPr>
                <w:rFonts w:ascii="Arial" w:hAnsi="Arial" w:cs="Arial"/>
              </w:rPr>
              <w:t>This will be included in the third quarter’s performance monitoring report</w:t>
            </w:r>
            <w:r w:rsidR="004133D8">
              <w:rPr>
                <w:rFonts w:ascii="Arial" w:hAnsi="Arial" w:cs="Arial"/>
              </w:rPr>
              <w:t>.</w:t>
            </w:r>
          </w:p>
        </w:tc>
      </w:tr>
      <w:tr w:rsidR="008E49B9" w:rsidRPr="00D62979" w:rsidTr="00834F42">
        <w:tc>
          <w:tcPr>
            <w:tcW w:w="1192" w:type="dxa"/>
          </w:tcPr>
          <w:p w:rsidR="008E49B9" w:rsidRDefault="008E49B9" w:rsidP="00AA3F8E">
            <w:pPr>
              <w:rPr>
                <w:rFonts w:ascii="Arial" w:hAnsi="Arial" w:cs="Arial"/>
              </w:rPr>
            </w:pPr>
            <w:r>
              <w:rPr>
                <w:rFonts w:ascii="Arial" w:hAnsi="Arial" w:cs="Arial"/>
              </w:rPr>
              <w:t>08/11/18</w:t>
            </w:r>
          </w:p>
          <w:p w:rsidR="008E49B9" w:rsidRDefault="008E49B9" w:rsidP="00AA3F8E">
            <w:pPr>
              <w:rPr>
                <w:rFonts w:ascii="Arial" w:hAnsi="Arial" w:cs="Arial"/>
              </w:rPr>
            </w:pPr>
            <w:r>
              <w:rPr>
                <w:rFonts w:ascii="Arial" w:hAnsi="Arial" w:cs="Arial"/>
              </w:rPr>
              <w:t>Min 27.4</w:t>
            </w:r>
          </w:p>
        </w:tc>
        <w:tc>
          <w:tcPr>
            <w:tcW w:w="3777" w:type="dxa"/>
          </w:tcPr>
          <w:p w:rsidR="008E49B9" w:rsidRPr="0015438E" w:rsidRDefault="008E49B9" w:rsidP="00AA3F8E">
            <w:pPr>
              <w:rPr>
                <w:rFonts w:ascii="Arial" w:hAnsi="Arial" w:cs="Arial"/>
                <w:color w:val="333333"/>
                <w:lang w:val="en"/>
              </w:rPr>
            </w:pPr>
            <w:r w:rsidRPr="0015438E">
              <w:rPr>
                <w:rFonts w:ascii="Arial" w:hAnsi="Arial" w:cs="Arial"/>
                <w:color w:val="333333"/>
                <w:lang w:val="en"/>
              </w:rPr>
              <w:t>More detailed information on the impact of Universal Credit on performance be provided to the Committee</w:t>
            </w:r>
          </w:p>
        </w:tc>
        <w:tc>
          <w:tcPr>
            <w:tcW w:w="1696" w:type="dxa"/>
          </w:tcPr>
          <w:p w:rsidR="008E49B9" w:rsidRDefault="008E49B9" w:rsidP="00AA3F8E">
            <w:pPr>
              <w:rPr>
                <w:rFonts w:ascii="Arial" w:hAnsi="Arial" w:cs="Arial"/>
              </w:rPr>
            </w:pPr>
            <w:r>
              <w:rPr>
                <w:rFonts w:ascii="Arial" w:hAnsi="Arial" w:cs="Arial"/>
              </w:rPr>
              <w:t xml:space="preserve">Corporate Support and Assets </w:t>
            </w:r>
          </w:p>
        </w:tc>
        <w:tc>
          <w:tcPr>
            <w:tcW w:w="1207" w:type="dxa"/>
          </w:tcPr>
          <w:p w:rsidR="008E49B9" w:rsidRDefault="008E49B9" w:rsidP="00AA3F8E">
            <w:pPr>
              <w:rPr>
                <w:rFonts w:ascii="Arial" w:hAnsi="Arial" w:cs="Arial"/>
              </w:rPr>
            </w:pPr>
            <w:r>
              <w:rPr>
                <w:rFonts w:ascii="Arial" w:hAnsi="Arial" w:cs="Arial"/>
              </w:rPr>
              <w:t>Paul Hussey</w:t>
            </w:r>
          </w:p>
        </w:tc>
        <w:tc>
          <w:tcPr>
            <w:tcW w:w="1207" w:type="dxa"/>
          </w:tcPr>
          <w:p w:rsidR="008E49B9" w:rsidRDefault="0015438E" w:rsidP="00AA3F8E">
            <w:pPr>
              <w:jc w:val="center"/>
              <w:rPr>
                <w:rFonts w:ascii="Arial" w:hAnsi="Arial" w:cs="Arial"/>
              </w:rPr>
            </w:pPr>
            <w:r>
              <w:rPr>
                <w:rFonts w:ascii="Arial" w:hAnsi="Arial" w:cs="Arial"/>
              </w:rPr>
              <w:t>Yes</w:t>
            </w:r>
          </w:p>
        </w:tc>
        <w:tc>
          <w:tcPr>
            <w:tcW w:w="1573" w:type="dxa"/>
          </w:tcPr>
          <w:p w:rsidR="008E49B9" w:rsidRDefault="0015438E" w:rsidP="00AA3F8E">
            <w:pPr>
              <w:jc w:val="center"/>
              <w:rPr>
                <w:rFonts w:ascii="Arial" w:hAnsi="Arial" w:cs="Arial"/>
              </w:rPr>
            </w:pPr>
            <w:r>
              <w:rPr>
                <w:rFonts w:ascii="Arial" w:hAnsi="Arial" w:cs="Arial"/>
              </w:rPr>
              <w:t>Yes</w:t>
            </w:r>
          </w:p>
        </w:tc>
        <w:tc>
          <w:tcPr>
            <w:tcW w:w="1488" w:type="dxa"/>
          </w:tcPr>
          <w:p w:rsidR="008E49B9" w:rsidRDefault="008E49B9" w:rsidP="0015438E">
            <w:pPr>
              <w:jc w:val="center"/>
              <w:rPr>
                <w:rFonts w:ascii="Arial" w:hAnsi="Arial" w:cs="Arial"/>
              </w:rPr>
            </w:pPr>
          </w:p>
        </w:tc>
        <w:tc>
          <w:tcPr>
            <w:tcW w:w="3737" w:type="dxa"/>
          </w:tcPr>
          <w:p w:rsidR="008E49B9" w:rsidRDefault="0015438E" w:rsidP="00AA3F8E">
            <w:pPr>
              <w:rPr>
                <w:rFonts w:ascii="Arial" w:hAnsi="Arial" w:cs="Arial"/>
              </w:rPr>
            </w:pPr>
            <w:r w:rsidRPr="0015438E">
              <w:rPr>
                <w:rFonts w:ascii="Arial" w:eastAsia="Times New Roman" w:hAnsi="Arial" w:cs="Arial"/>
                <w:lang w:eastAsia="en-GB"/>
              </w:rPr>
              <w:t>A report went to Cabinet on 21</w:t>
            </w:r>
            <w:r w:rsidRPr="0015438E">
              <w:rPr>
                <w:rFonts w:ascii="Arial" w:eastAsia="Times New Roman" w:hAnsi="Arial" w:cs="Arial"/>
                <w:vertAlign w:val="superscript"/>
                <w:lang w:eastAsia="en-GB"/>
              </w:rPr>
              <w:t>st</w:t>
            </w:r>
            <w:r w:rsidRPr="0015438E">
              <w:rPr>
                <w:rFonts w:ascii="Arial" w:eastAsia="Times New Roman" w:hAnsi="Arial" w:cs="Arial"/>
                <w:lang w:eastAsia="en-GB"/>
              </w:rPr>
              <w:t xml:space="preserve"> November 2018 which noted the recent Government budget announcements and supported the requirement to carry out further modelling impact assessments and report to Budget Council in February 2019. Cabinet also supported the proposal to review the hardship schemes and proactively promote such schemes as outlined in the report.</w:t>
            </w:r>
          </w:p>
        </w:tc>
      </w:tr>
      <w:tr w:rsidR="008E49B9" w:rsidRPr="00D62979" w:rsidTr="00834F42">
        <w:tc>
          <w:tcPr>
            <w:tcW w:w="1192" w:type="dxa"/>
          </w:tcPr>
          <w:p w:rsidR="008E49B9" w:rsidRDefault="008E49B9" w:rsidP="00AA3F8E">
            <w:pPr>
              <w:rPr>
                <w:rFonts w:ascii="Arial" w:hAnsi="Arial" w:cs="Arial"/>
              </w:rPr>
            </w:pPr>
            <w:r>
              <w:rPr>
                <w:rFonts w:ascii="Arial" w:hAnsi="Arial" w:cs="Arial"/>
              </w:rPr>
              <w:t>08/11/18</w:t>
            </w:r>
          </w:p>
          <w:p w:rsidR="008E49B9" w:rsidRDefault="008E49B9" w:rsidP="00AA3F8E">
            <w:pPr>
              <w:rPr>
                <w:rFonts w:ascii="Arial" w:hAnsi="Arial" w:cs="Arial"/>
              </w:rPr>
            </w:pPr>
            <w:r>
              <w:rPr>
                <w:rFonts w:ascii="Arial" w:hAnsi="Arial" w:cs="Arial"/>
              </w:rPr>
              <w:t>Min 27.5</w:t>
            </w:r>
          </w:p>
        </w:tc>
        <w:tc>
          <w:tcPr>
            <w:tcW w:w="3777" w:type="dxa"/>
          </w:tcPr>
          <w:p w:rsidR="008E49B9" w:rsidRPr="0015438E" w:rsidRDefault="00AD4C24" w:rsidP="00AD4C24">
            <w:pPr>
              <w:rPr>
                <w:rFonts w:ascii="Arial" w:hAnsi="Arial" w:cs="Arial"/>
                <w:color w:val="333333"/>
                <w:lang w:val="en"/>
              </w:rPr>
            </w:pPr>
            <w:r w:rsidRPr="0015438E">
              <w:rPr>
                <w:rFonts w:ascii="Arial" w:hAnsi="Arial" w:cs="Arial"/>
                <w:color w:val="333333"/>
                <w:lang w:val="en"/>
              </w:rPr>
              <w:t xml:space="preserve">Future quarterly performance </w:t>
            </w:r>
            <w:r w:rsidR="008E49B9" w:rsidRPr="0015438E">
              <w:rPr>
                <w:rFonts w:ascii="Arial" w:hAnsi="Arial" w:cs="Arial"/>
                <w:color w:val="333333"/>
                <w:lang w:val="en"/>
              </w:rPr>
              <w:t xml:space="preserve">reports include a more detailed </w:t>
            </w:r>
            <w:r w:rsidR="008E49B9" w:rsidRPr="0015438E">
              <w:rPr>
                <w:rFonts w:ascii="Arial" w:hAnsi="Arial" w:cs="Arial"/>
                <w:color w:val="333333"/>
                <w:lang w:val="en"/>
              </w:rPr>
              <w:lastRenderedPageBreak/>
              <w:t>commentary with the impact and outcomes being more explicit</w:t>
            </w:r>
          </w:p>
        </w:tc>
        <w:tc>
          <w:tcPr>
            <w:tcW w:w="1696" w:type="dxa"/>
          </w:tcPr>
          <w:p w:rsidR="008E49B9" w:rsidRDefault="008E49B9" w:rsidP="00AA3F8E">
            <w:pPr>
              <w:rPr>
                <w:rFonts w:ascii="Arial" w:hAnsi="Arial" w:cs="Arial"/>
              </w:rPr>
            </w:pPr>
            <w:r>
              <w:rPr>
                <w:rFonts w:ascii="Arial" w:hAnsi="Arial" w:cs="Arial"/>
              </w:rPr>
              <w:lastRenderedPageBreak/>
              <w:t>Leader</w:t>
            </w:r>
          </w:p>
        </w:tc>
        <w:tc>
          <w:tcPr>
            <w:tcW w:w="1207" w:type="dxa"/>
          </w:tcPr>
          <w:p w:rsidR="008E49B9" w:rsidRPr="000E2FC6" w:rsidRDefault="008E49B9" w:rsidP="00AA3F8E">
            <w:pPr>
              <w:rPr>
                <w:rFonts w:ascii="Arial" w:hAnsi="Arial" w:cs="Arial"/>
                <w:highlight w:val="yellow"/>
              </w:rPr>
            </w:pPr>
            <w:r w:rsidRPr="0015438E">
              <w:rPr>
                <w:rFonts w:ascii="Arial" w:hAnsi="Arial" w:cs="Arial"/>
              </w:rPr>
              <w:t>Heather McManus</w:t>
            </w:r>
          </w:p>
        </w:tc>
        <w:tc>
          <w:tcPr>
            <w:tcW w:w="1207" w:type="dxa"/>
          </w:tcPr>
          <w:p w:rsidR="008E49B9" w:rsidRDefault="008E49B9" w:rsidP="00AA3F8E">
            <w:pPr>
              <w:jc w:val="center"/>
              <w:rPr>
                <w:rFonts w:ascii="Arial" w:hAnsi="Arial" w:cs="Arial"/>
              </w:rPr>
            </w:pPr>
            <w:r>
              <w:rPr>
                <w:rFonts w:ascii="Arial" w:hAnsi="Arial" w:cs="Arial"/>
              </w:rPr>
              <w:t>Yes</w:t>
            </w:r>
          </w:p>
        </w:tc>
        <w:tc>
          <w:tcPr>
            <w:tcW w:w="1573" w:type="dxa"/>
          </w:tcPr>
          <w:p w:rsidR="008E49B9" w:rsidRDefault="008E49B9" w:rsidP="00AA3F8E">
            <w:pPr>
              <w:jc w:val="center"/>
              <w:rPr>
                <w:rFonts w:ascii="Arial" w:hAnsi="Arial" w:cs="Arial"/>
              </w:rPr>
            </w:pPr>
            <w:r>
              <w:rPr>
                <w:rFonts w:ascii="Arial" w:hAnsi="Arial" w:cs="Arial"/>
              </w:rPr>
              <w:t>Yes</w:t>
            </w:r>
          </w:p>
        </w:tc>
        <w:tc>
          <w:tcPr>
            <w:tcW w:w="1488" w:type="dxa"/>
          </w:tcPr>
          <w:p w:rsidR="008E49B9" w:rsidRPr="00C007C0" w:rsidRDefault="00C007C0" w:rsidP="0015438E">
            <w:pPr>
              <w:jc w:val="center"/>
              <w:rPr>
                <w:rFonts w:ascii="Wingdings 2" w:hAnsi="Wingdings 2" w:cs="Arial"/>
              </w:rPr>
            </w:pPr>
            <w:r>
              <w:rPr>
                <w:rFonts w:ascii="Wingdings 2" w:hAnsi="Wingdings 2" w:cs="Arial"/>
              </w:rPr>
              <w:t></w:t>
            </w:r>
          </w:p>
        </w:tc>
        <w:tc>
          <w:tcPr>
            <w:tcW w:w="3737" w:type="dxa"/>
          </w:tcPr>
          <w:p w:rsidR="008E49B9" w:rsidRDefault="008E49B9" w:rsidP="00AA3F8E">
            <w:pPr>
              <w:rPr>
                <w:rFonts w:ascii="Arial" w:hAnsi="Arial" w:cs="Arial"/>
              </w:rPr>
            </w:pPr>
            <w:r>
              <w:rPr>
                <w:rFonts w:ascii="Arial" w:hAnsi="Arial" w:cs="Arial"/>
              </w:rPr>
              <w:t>This will be taken forward as part of the third quarter’s performance monitoring report</w:t>
            </w:r>
          </w:p>
        </w:tc>
      </w:tr>
      <w:tr w:rsidR="008E49B9" w:rsidRPr="00D62979" w:rsidTr="00834F42">
        <w:tc>
          <w:tcPr>
            <w:tcW w:w="1192" w:type="dxa"/>
          </w:tcPr>
          <w:p w:rsidR="008E49B9" w:rsidRDefault="008E49B9" w:rsidP="00AA3F8E">
            <w:pPr>
              <w:rPr>
                <w:rFonts w:ascii="Arial" w:hAnsi="Arial" w:cs="Arial"/>
              </w:rPr>
            </w:pPr>
            <w:r>
              <w:rPr>
                <w:rFonts w:ascii="Arial" w:hAnsi="Arial" w:cs="Arial"/>
              </w:rPr>
              <w:t>08/11/18</w:t>
            </w:r>
          </w:p>
          <w:p w:rsidR="008E49B9" w:rsidRDefault="008E49B9" w:rsidP="00AA3F8E">
            <w:pPr>
              <w:rPr>
                <w:rFonts w:ascii="Arial" w:hAnsi="Arial" w:cs="Arial"/>
              </w:rPr>
            </w:pPr>
            <w:r>
              <w:rPr>
                <w:rFonts w:ascii="Arial" w:hAnsi="Arial" w:cs="Arial"/>
              </w:rPr>
              <w:t>Min 27.6</w:t>
            </w:r>
          </w:p>
        </w:tc>
        <w:tc>
          <w:tcPr>
            <w:tcW w:w="3777" w:type="dxa"/>
          </w:tcPr>
          <w:p w:rsidR="008E49B9" w:rsidRPr="0015438E" w:rsidRDefault="008E49B9" w:rsidP="00DA42F8">
            <w:pPr>
              <w:rPr>
                <w:rFonts w:ascii="Arial" w:hAnsi="Arial" w:cs="Arial"/>
                <w:color w:val="333333"/>
                <w:lang w:val="en"/>
              </w:rPr>
            </w:pPr>
            <w:r w:rsidRPr="0015438E">
              <w:rPr>
                <w:rFonts w:ascii="Arial" w:hAnsi="Arial" w:cs="Arial"/>
                <w:color w:val="333333"/>
                <w:lang w:val="en"/>
              </w:rPr>
              <w:t>The Committee requests trend information on the number of employees lea</w:t>
            </w:r>
            <w:r w:rsidR="00DA42F8" w:rsidRPr="0015438E">
              <w:rPr>
                <w:rFonts w:ascii="Arial" w:hAnsi="Arial" w:cs="Arial"/>
                <w:color w:val="333333"/>
                <w:lang w:val="en"/>
              </w:rPr>
              <w:t>v</w:t>
            </w:r>
            <w:r w:rsidRPr="0015438E">
              <w:rPr>
                <w:rFonts w:ascii="Arial" w:hAnsi="Arial" w:cs="Arial"/>
                <w:color w:val="333333"/>
                <w:lang w:val="en"/>
              </w:rPr>
              <w:t>ing the Council and the reason given for leaving the Council</w:t>
            </w:r>
          </w:p>
        </w:tc>
        <w:tc>
          <w:tcPr>
            <w:tcW w:w="1696" w:type="dxa"/>
          </w:tcPr>
          <w:p w:rsidR="008E49B9" w:rsidRDefault="008E49B9" w:rsidP="00AA3F8E">
            <w:pPr>
              <w:rPr>
                <w:rFonts w:ascii="Arial" w:hAnsi="Arial" w:cs="Arial"/>
              </w:rPr>
            </w:pPr>
            <w:r>
              <w:rPr>
                <w:rFonts w:ascii="Arial" w:hAnsi="Arial" w:cs="Arial"/>
              </w:rPr>
              <w:t>Leader</w:t>
            </w:r>
          </w:p>
        </w:tc>
        <w:tc>
          <w:tcPr>
            <w:tcW w:w="1207" w:type="dxa"/>
          </w:tcPr>
          <w:p w:rsidR="008E49B9" w:rsidRPr="000E2FC6" w:rsidRDefault="008E49B9" w:rsidP="00AA3F8E">
            <w:pPr>
              <w:rPr>
                <w:rFonts w:ascii="Arial" w:hAnsi="Arial" w:cs="Arial"/>
                <w:highlight w:val="yellow"/>
              </w:rPr>
            </w:pPr>
            <w:r w:rsidRPr="0015438E">
              <w:rPr>
                <w:rFonts w:ascii="Arial" w:hAnsi="Arial" w:cs="Arial"/>
              </w:rPr>
              <w:t>Heather McManus</w:t>
            </w:r>
          </w:p>
        </w:tc>
        <w:tc>
          <w:tcPr>
            <w:tcW w:w="1207" w:type="dxa"/>
          </w:tcPr>
          <w:p w:rsidR="008E49B9" w:rsidRDefault="008E49B9" w:rsidP="00AA3F8E">
            <w:pPr>
              <w:jc w:val="center"/>
              <w:rPr>
                <w:rFonts w:ascii="Arial" w:hAnsi="Arial" w:cs="Arial"/>
              </w:rPr>
            </w:pPr>
            <w:r>
              <w:rPr>
                <w:rFonts w:ascii="Arial" w:hAnsi="Arial" w:cs="Arial"/>
              </w:rPr>
              <w:t>Yes</w:t>
            </w:r>
          </w:p>
        </w:tc>
        <w:tc>
          <w:tcPr>
            <w:tcW w:w="1573" w:type="dxa"/>
          </w:tcPr>
          <w:p w:rsidR="008E49B9" w:rsidRDefault="008E49B9" w:rsidP="00AA3F8E">
            <w:pPr>
              <w:jc w:val="center"/>
              <w:rPr>
                <w:rFonts w:ascii="Arial" w:hAnsi="Arial" w:cs="Arial"/>
              </w:rPr>
            </w:pPr>
            <w:r>
              <w:rPr>
                <w:rFonts w:ascii="Arial" w:hAnsi="Arial" w:cs="Arial"/>
              </w:rPr>
              <w:t>Yes</w:t>
            </w:r>
          </w:p>
        </w:tc>
        <w:tc>
          <w:tcPr>
            <w:tcW w:w="1488" w:type="dxa"/>
          </w:tcPr>
          <w:p w:rsidR="008E49B9" w:rsidRPr="00C007C0" w:rsidRDefault="00C007C0" w:rsidP="0015438E">
            <w:pPr>
              <w:jc w:val="center"/>
              <w:rPr>
                <w:rFonts w:ascii="Wingdings 2" w:hAnsi="Wingdings 2" w:cs="Arial"/>
              </w:rPr>
            </w:pPr>
            <w:r>
              <w:rPr>
                <w:rFonts w:ascii="Wingdings 2" w:hAnsi="Wingdings 2" w:cs="Arial"/>
              </w:rPr>
              <w:t></w:t>
            </w:r>
          </w:p>
        </w:tc>
        <w:tc>
          <w:tcPr>
            <w:tcW w:w="3737" w:type="dxa"/>
          </w:tcPr>
          <w:p w:rsidR="008E49B9" w:rsidRPr="0015438E" w:rsidRDefault="004133D8" w:rsidP="00AA3F8E">
            <w:pPr>
              <w:rPr>
                <w:rFonts w:ascii="Arial" w:hAnsi="Arial" w:cs="Arial"/>
              </w:rPr>
            </w:pPr>
            <w:r w:rsidRPr="0015438E">
              <w:rPr>
                <w:rFonts w:ascii="Arial" w:hAnsi="Arial" w:cs="Arial"/>
              </w:rPr>
              <w:t xml:space="preserve">Information provided to Leader &amp; Cabinet on leaving figures.  </w:t>
            </w:r>
          </w:p>
        </w:tc>
      </w:tr>
      <w:tr w:rsidR="008E49B9" w:rsidRPr="00D62979" w:rsidTr="00834F42">
        <w:tc>
          <w:tcPr>
            <w:tcW w:w="1192" w:type="dxa"/>
          </w:tcPr>
          <w:p w:rsidR="008E49B9" w:rsidRDefault="008E49B9" w:rsidP="00AA3F8E">
            <w:pPr>
              <w:rPr>
                <w:rFonts w:ascii="Arial" w:hAnsi="Arial" w:cs="Arial"/>
              </w:rPr>
            </w:pPr>
            <w:r>
              <w:rPr>
                <w:rFonts w:ascii="Arial" w:hAnsi="Arial" w:cs="Arial"/>
              </w:rPr>
              <w:t>08/11/18</w:t>
            </w:r>
          </w:p>
          <w:p w:rsidR="008E49B9" w:rsidRDefault="008E49B9" w:rsidP="00AA3F8E">
            <w:pPr>
              <w:rPr>
                <w:rFonts w:ascii="Arial" w:hAnsi="Arial" w:cs="Arial"/>
              </w:rPr>
            </w:pPr>
            <w:r>
              <w:rPr>
                <w:rFonts w:ascii="Arial" w:hAnsi="Arial" w:cs="Arial"/>
              </w:rPr>
              <w:t>Min 27.8</w:t>
            </w:r>
          </w:p>
        </w:tc>
        <w:tc>
          <w:tcPr>
            <w:tcW w:w="3777" w:type="dxa"/>
          </w:tcPr>
          <w:p w:rsidR="008E49B9" w:rsidRPr="0015438E" w:rsidRDefault="008E49B9" w:rsidP="008E49B9">
            <w:pPr>
              <w:rPr>
                <w:rFonts w:ascii="Helvetica" w:hAnsi="Helvetica" w:cs="Helvetica"/>
                <w:color w:val="333333"/>
                <w:lang w:val="en"/>
              </w:rPr>
            </w:pPr>
            <w:r w:rsidRPr="0015438E">
              <w:rPr>
                <w:rStyle w:val="grame"/>
                <w:rFonts w:ascii="Arial" w:hAnsi="Arial" w:cs="Arial"/>
              </w:rPr>
              <w:t xml:space="preserve">The </w:t>
            </w:r>
            <w:r w:rsidRPr="0015438E">
              <w:rPr>
                <w:rFonts w:ascii="Arial" w:hAnsi="Arial" w:cs="Arial"/>
                <w:color w:val="333333"/>
                <w:lang w:val="en"/>
              </w:rPr>
              <w:t>draft Digital Strategy be presented to the Scrutiny Committee in order to assess the customer service provided.</w:t>
            </w:r>
          </w:p>
        </w:tc>
        <w:tc>
          <w:tcPr>
            <w:tcW w:w="1696" w:type="dxa"/>
          </w:tcPr>
          <w:p w:rsidR="008E49B9" w:rsidRDefault="008E49B9" w:rsidP="00AA3F8E">
            <w:pPr>
              <w:rPr>
                <w:rFonts w:ascii="Arial" w:hAnsi="Arial" w:cs="Arial"/>
              </w:rPr>
            </w:pPr>
            <w:r>
              <w:rPr>
                <w:rFonts w:ascii="Arial" w:hAnsi="Arial" w:cs="Arial"/>
              </w:rPr>
              <w:t>Corporate Support and Assets</w:t>
            </w:r>
          </w:p>
        </w:tc>
        <w:tc>
          <w:tcPr>
            <w:tcW w:w="1207" w:type="dxa"/>
          </w:tcPr>
          <w:p w:rsidR="008E49B9" w:rsidRDefault="008E49B9" w:rsidP="00AA3F8E">
            <w:pPr>
              <w:rPr>
                <w:rFonts w:ascii="Arial" w:hAnsi="Arial" w:cs="Arial"/>
              </w:rPr>
            </w:pPr>
            <w:r>
              <w:rPr>
                <w:rFonts w:ascii="Arial" w:hAnsi="Arial" w:cs="Arial"/>
              </w:rPr>
              <w:t>Paul Hussey</w:t>
            </w:r>
          </w:p>
        </w:tc>
        <w:tc>
          <w:tcPr>
            <w:tcW w:w="1207" w:type="dxa"/>
          </w:tcPr>
          <w:p w:rsidR="008E49B9" w:rsidRDefault="0015438E" w:rsidP="00AA3F8E">
            <w:pPr>
              <w:jc w:val="center"/>
              <w:rPr>
                <w:rFonts w:ascii="Arial" w:hAnsi="Arial" w:cs="Arial"/>
              </w:rPr>
            </w:pPr>
            <w:r>
              <w:rPr>
                <w:rFonts w:ascii="Arial" w:hAnsi="Arial" w:cs="Arial"/>
              </w:rPr>
              <w:t>Yes</w:t>
            </w:r>
          </w:p>
        </w:tc>
        <w:tc>
          <w:tcPr>
            <w:tcW w:w="1573" w:type="dxa"/>
          </w:tcPr>
          <w:p w:rsidR="008E49B9" w:rsidRDefault="0015438E" w:rsidP="00AA3F8E">
            <w:pPr>
              <w:jc w:val="center"/>
              <w:rPr>
                <w:rFonts w:ascii="Arial" w:hAnsi="Arial" w:cs="Arial"/>
              </w:rPr>
            </w:pPr>
            <w:r>
              <w:rPr>
                <w:rFonts w:ascii="Arial" w:hAnsi="Arial" w:cs="Arial"/>
              </w:rPr>
              <w:t>Yes</w:t>
            </w:r>
          </w:p>
        </w:tc>
        <w:tc>
          <w:tcPr>
            <w:tcW w:w="1488" w:type="dxa"/>
          </w:tcPr>
          <w:p w:rsidR="008E49B9" w:rsidRDefault="008E49B9" w:rsidP="0015438E">
            <w:pPr>
              <w:jc w:val="center"/>
              <w:rPr>
                <w:rFonts w:ascii="Arial" w:hAnsi="Arial" w:cs="Arial"/>
              </w:rPr>
            </w:pPr>
          </w:p>
        </w:tc>
        <w:tc>
          <w:tcPr>
            <w:tcW w:w="3737" w:type="dxa"/>
          </w:tcPr>
          <w:p w:rsidR="008E49B9" w:rsidRPr="0015438E" w:rsidRDefault="0015438E" w:rsidP="0015438E">
            <w:pPr>
              <w:pStyle w:val="Default"/>
              <w:rPr>
                <w:rFonts w:ascii="Arial" w:hAnsi="Arial" w:cs="Arial"/>
                <w:color w:val="auto"/>
                <w:sz w:val="22"/>
                <w:szCs w:val="22"/>
              </w:rPr>
            </w:pPr>
            <w:r w:rsidRPr="0015438E">
              <w:rPr>
                <w:rFonts w:ascii="Arial" w:hAnsi="Arial" w:cs="Arial"/>
                <w:color w:val="auto"/>
                <w:sz w:val="22"/>
                <w:szCs w:val="22"/>
              </w:rPr>
              <w:t xml:space="preserve">The Digital/ICT Strategy is a Corporate Plan Project. A comprehensive consultation has taken place which has informed the development of a Draft Vision, Current State and Gap Analysis. The consultation and engagement has included All Party Elected Member Focus Groups and online surveys. The Digital/ICT Strategy and technology Roadmap is on schedule for completion in January 2019 and will be travelled through to Cabinet for sign off in February 2019. This will inform the next phase activity which includes a review of Gateway/Customer and ICT services. </w:t>
            </w:r>
          </w:p>
        </w:tc>
      </w:tr>
      <w:tr w:rsidR="008E49B9" w:rsidRPr="00D62979" w:rsidTr="00834F42">
        <w:tc>
          <w:tcPr>
            <w:tcW w:w="1192" w:type="dxa"/>
          </w:tcPr>
          <w:p w:rsidR="008E49B9" w:rsidRDefault="003B48A8" w:rsidP="00AA3F8E">
            <w:pPr>
              <w:rPr>
                <w:rFonts w:ascii="Arial" w:hAnsi="Arial" w:cs="Arial"/>
              </w:rPr>
            </w:pPr>
            <w:r>
              <w:rPr>
                <w:rFonts w:ascii="Arial" w:hAnsi="Arial" w:cs="Arial"/>
              </w:rPr>
              <w:t>08/11/18</w:t>
            </w:r>
          </w:p>
          <w:p w:rsidR="003B48A8" w:rsidRDefault="003B48A8" w:rsidP="00AA3F8E">
            <w:pPr>
              <w:rPr>
                <w:rFonts w:ascii="Arial" w:hAnsi="Arial" w:cs="Arial"/>
              </w:rPr>
            </w:pPr>
            <w:r>
              <w:rPr>
                <w:rFonts w:ascii="Arial" w:hAnsi="Arial" w:cs="Arial"/>
              </w:rPr>
              <w:t>Min 28.4 &amp; 28.5</w:t>
            </w:r>
          </w:p>
        </w:tc>
        <w:tc>
          <w:tcPr>
            <w:tcW w:w="3777" w:type="dxa"/>
          </w:tcPr>
          <w:p w:rsidR="008E49B9" w:rsidRDefault="003B48A8" w:rsidP="003B48A8">
            <w:pPr>
              <w:rPr>
                <w:rStyle w:val="grame"/>
                <w:rFonts w:ascii="Arial" w:hAnsi="Arial" w:cs="Arial"/>
              </w:rPr>
            </w:pPr>
            <w:r>
              <w:rPr>
                <w:rStyle w:val="grame"/>
                <w:rFonts w:ascii="Arial" w:hAnsi="Arial" w:cs="Arial"/>
              </w:rPr>
              <w:t>E</w:t>
            </w:r>
            <w:r w:rsidRPr="003B48A8">
              <w:rPr>
                <w:rStyle w:val="grame"/>
                <w:rFonts w:ascii="Arial" w:hAnsi="Arial" w:cs="Arial"/>
              </w:rPr>
              <w:t>xpresses concern at the proportion of capital spends at the end of the second quarter</w:t>
            </w:r>
            <w:r>
              <w:rPr>
                <w:rStyle w:val="grame"/>
                <w:rFonts w:ascii="Arial" w:hAnsi="Arial" w:cs="Arial"/>
              </w:rPr>
              <w:t xml:space="preserve"> and </w:t>
            </w:r>
            <w:r w:rsidRPr="003B48A8">
              <w:rPr>
                <w:rStyle w:val="grame"/>
                <w:rFonts w:ascii="Arial" w:hAnsi="Arial" w:cs="Arial"/>
              </w:rPr>
              <w:t>welcomes the assurance of a more robust system for delivering the capital programme in the future.</w:t>
            </w:r>
          </w:p>
        </w:tc>
        <w:tc>
          <w:tcPr>
            <w:tcW w:w="1696" w:type="dxa"/>
          </w:tcPr>
          <w:p w:rsidR="008E49B9" w:rsidRDefault="003B48A8" w:rsidP="00AA3F8E">
            <w:pPr>
              <w:rPr>
                <w:rFonts w:ascii="Arial" w:hAnsi="Arial" w:cs="Arial"/>
              </w:rPr>
            </w:pPr>
            <w:r>
              <w:rPr>
                <w:rFonts w:ascii="Arial" w:hAnsi="Arial" w:cs="Arial"/>
              </w:rPr>
              <w:t>Finance</w:t>
            </w:r>
          </w:p>
        </w:tc>
        <w:tc>
          <w:tcPr>
            <w:tcW w:w="1207" w:type="dxa"/>
          </w:tcPr>
          <w:p w:rsidR="008E49B9" w:rsidRDefault="003B48A8" w:rsidP="00AA3F8E">
            <w:pPr>
              <w:rPr>
                <w:rFonts w:ascii="Arial" w:hAnsi="Arial" w:cs="Arial"/>
              </w:rPr>
            </w:pPr>
            <w:r>
              <w:rPr>
                <w:rFonts w:ascii="Arial" w:hAnsi="Arial" w:cs="Arial"/>
              </w:rPr>
              <w:t>Tim Povall</w:t>
            </w:r>
          </w:p>
        </w:tc>
        <w:tc>
          <w:tcPr>
            <w:tcW w:w="1207" w:type="dxa"/>
          </w:tcPr>
          <w:p w:rsidR="008E49B9" w:rsidRDefault="0015438E" w:rsidP="00AA3F8E">
            <w:pPr>
              <w:jc w:val="center"/>
              <w:rPr>
                <w:rFonts w:ascii="Arial" w:hAnsi="Arial" w:cs="Arial"/>
              </w:rPr>
            </w:pPr>
            <w:r>
              <w:rPr>
                <w:rFonts w:ascii="Arial" w:hAnsi="Arial" w:cs="Arial"/>
              </w:rPr>
              <w:t>Yes</w:t>
            </w:r>
          </w:p>
        </w:tc>
        <w:tc>
          <w:tcPr>
            <w:tcW w:w="1573" w:type="dxa"/>
          </w:tcPr>
          <w:p w:rsidR="008E49B9" w:rsidRDefault="008E49B9" w:rsidP="00AA3F8E">
            <w:pPr>
              <w:jc w:val="center"/>
              <w:rPr>
                <w:rFonts w:ascii="Arial" w:hAnsi="Arial" w:cs="Arial"/>
              </w:rPr>
            </w:pPr>
          </w:p>
        </w:tc>
        <w:tc>
          <w:tcPr>
            <w:tcW w:w="1488" w:type="dxa"/>
          </w:tcPr>
          <w:p w:rsidR="008E49B9" w:rsidRDefault="008E49B9" w:rsidP="00AA3F8E">
            <w:pPr>
              <w:rPr>
                <w:rFonts w:ascii="Arial" w:hAnsi="Arial" w:cs="Arial"/>
              </w:rPr>
            </w:pPr>
          </w:p>
        </w:tc>
        <w:tc>
          <w:tcPr>
            <w:tcW w:w="3737" w:type="dxa"/>
          </w:tcPr>
          <w:p w:rsidR="008E49B9" w:rsidRDefault="0015438E" w:rsidP="00AA3F8E">
            <w:pPr>
              <w:rPr>
                <w:rFonts w:ascii="Arial" w:hAnsi="Arial" w:cs="Arial"/>
              </w:rPr>
            </w:pPr>
            <w:r>
              <w:rPr>
                <w:rFonts w:ascii="Arial" w:hAnsi="Arial" w:cs="Arial"/>
              </w:rPr>
              <w:t>Future capital programme reports will give a more robust outturn position on capital, rephrase spends in line with approval dates and contractor cash profiles.</w:t>
            </w:r>
          </w:p>
        </w:tc>
      </w:tr>
      <w:tr w:rsidR="003B48A8" w:rsidRPr="00D62979" w:rsidTr="00834F42">
        <w:tc>
          <w:tcPr>
            <w:tcW w:w="1192" w:type="dxa"/>
          </w:tcPr>
          <w:p w:rsidR="003B48A8" w:rsidRDefault="003B48A8" w:rsidP="00AA3F8E">
            <w:pPr>
              <w:rPr>
                <w:rFonts w:ascii="Arial" w:hAnsi="Arial" w:cs="Arial"/>
              </w:rPr>
            </w:pPr>
            <w:r>
              <w:rPr>
                <w:rFonts w:ascii="Arial" w:hAnsi="Arial" w:cs="Arial"/>
              </w:rPr>
              <w:lastRenderedPageBreak/>
              <w:t>08/11/18</w:t>
            </w:r>
          </w:p>
          <w:p w:rsidR="003B48A8" w:rsidRDefault="003B48A8" w:rsidP="00AA3F8E">
            <w:pPr>
              <w:rPr>
                <w:rFonts w:ascii="Arial" w:hAnsi="Arial" w:cs="Arial"/>
              </w:rPr>
            </w:pPr>
            <w:r>
              <w:rPr>
                <w:rFonts w:ascii="Arial" w:hAnsi="Arial" w:cs="Arial"/>
              </w:rPr>
              <w:t>Min 29.1</w:t>
            </w:r>
          </w:p>
          <w:p w:rsidR="003B48A8" w:rsidRDefault="003B48A8" w:rsidP="00AA3F8E">
            <w:pPr>
              <w:rPr>
                <w:rFonts w:ascii="Arial" w:hAnsi="Arial" w:cs="Arial"/>
              </w:rPr>
            </w:pPr>
            <w:r>
              <w:rPr>
                <w:rFonts w:ascii="Arial" w:hAnsi="Arial" w:cs="Arial"/>
              </w:rPr>
              <w:t>&amp; 29.2</w:t>
            </w:r>
          </w:p>
        </w:tc>
        <w:tc>
          <w:tcPr>
            <w:tcW w:w="3777" w:type="dxa"/>
          </w:tcPr>
          <w:p w:rsidR="003B48A8" w:rsidRDefault="003B48A8" w:rsidP="003B48A8">
            <w:pPr>
              <w:rPr>
                <w:rStyle w:val="grame"/>
                <w:rFonts w:ascii="Arial" w:hAnsi="Arial" w:cs="Arial"/>
              </w:rPr>
            </w:pPr>
            <w:r>
              <w:rPr>
                <w:rStyle w:val="grame"/>
                <w:rFonts w:ascii="Arial" w:hAnsi="Arial" w:cs="Arial"/>
              </w:rPr>
              <w:t>E</w:t>
            </w:r>
            <w:r w:rsidRPr="003B48A8">
              <w:rPr>
                <w:rStyle w:val="grame"/>
                <w:rFonts w:ascii="Arial" w:hAnsi="Arial" w:cs="Arial"/>
              </w:rPr>
              <w:t>xpresses its disappointment at the consultant’s report on future options for Worden Hall being delayed</w:t>
            </w:r>
            <w:r>
              <w:rPr>
                <w:rStyle w:val="grame"/>
                <w:rFonts w:ascii="Arial" w:hAnsi="Arial" w:cs="Arial"/>
              </w:rPr>
              <w:t xml:space="preserve"> and </w:t>
            </w:r>
            <w:r w:rsidRPr="003B48A8">
              <w:rPr>
                <w:rStyle w:val="grame"/>
                <w:rFonts w:ascii="Arial" w:hAnsi="Arial" w:cs="Arial"/>
              </w:rPr>
              <w:t xml:space="preserve">  looks forward to the consultant’s report being presented to Cabinet in January 2019 and t</w:t>
            </w:r>
            <w:r>
              <w:rPr>
                <w:rStyle w:val="grame"/>
                <w:rFonts w:ascii="Arial" w:hAnsi="Arial" w:cs="Arial"/>
              </w:rPr>
              <w:t>o Scrutiny in February 2019</w:t>
            </w:r>
          </w:p>
        </w:tc>
        <w:tc>
          <w:tcPr>
            <w:tcW w:w="1696" w:type="dxa"/>
          </w:tcPr>
          <w:p w:rsidR="003B48A8" w:rsidRDefault="003B48A8" w:rsidP="00AA3F8E">
            <w:pPr>
              <w:rPr>
                <w:rFonts w:ascii="Arial" w:hAnsi="Arial" w:cs="Arial"/>
              </w:rPr>
            </w:pPr>
            <w:r>
              <w:rPr>
                <w:rFonts w:ascii="Arial" w:hAnsi="Arial" w:cs="Arial"/>
              </w:rPr>
              <w:t>Corporate Support and Assets</w:t>
            </w:r>
          </w:p>
        </w:tc>
        <w:tc>
          <w:tcPr>
            <w:tcW w:w="1207" w:type="dxa"/>
          </w:tcPr>
          <w:p w:rsidR="003B48A8" w:rsidRDefault="003B48A8" w:rsidP="00AA3F8E">
            <w:pPr>
              <w:rPr>
                <w:rFonts w:ascii="Arial" w:hAnsi="Arial" w:cs="Arial"/>
              </w:rPr>
            </w:pPr>
            <w:r>
              <w:rPr>
                <w:rFonts w:ascii="Arial" w:hAnsi="Arial" w:cs="Arial"/>
              </w:rPr>
              <w:t>Jonathan</w:t>
            </w:r>
          </w:p>
          <w:p w:rsidR="003B48A8" w:rsidRDefault="003B48A8" w:rsidP="00AA3F8E">
            <w:pPr>
              <w:rPr>
                <w:rFonts w:ascii="Arial" w:hAnsi="Arial" w:cs="Arial"/>
              </w:rPr>
            </w:pPr>
            <w:r>
              <w:rPr>
                <w:rFonts w:ascii="Arial" w:hAnsi="Arial" w:cs="Arial"/>
              </w:rPr>
              <w:t>Noad</w:t>
            </w:r>
          </w:p>
        </w:tc>
        <w:tc>
          <w:tcPr>
            <w:tcW w:w="1207" w:type="dxa"/>
          </w:tcPr>
          <w:p w:rsidR="003B48A8" w:rsidRDefault="003B48A8" w:rsidP="00AA3F8E">
            <w:pPr>
              <w:jc w:val="center"/>
              <w:rPr>
                <w:rFonts w:ascii="Arial" w:hAnsi="Arial" w:cs="Arial"/>
              </w:rPr>
            </w:pPr>
          </w:p>
        </w:tc>
        <w:tc>
          <w:tcPr>
            <w:tcW w:w="1573" w:type="dxa"/>
          </w:tcPr>
          <w:p w:rsidR="003B48A8" w:rsidRDefault="003B48A8" w:rsidP="00AA3F8E">
            <w:pPr>
              <w:jc w:val="center"/>
              <w:rPr>
                <w:rFonts w:ascii="Arial" w:hAnsi="Arial" w:cs="Arial"/>
              </w:rPr>
            </w:pPr>
          </w:p>
        </w:tc>
        <w:tc>
          <w:tcPr>
            <w:tcW w:w="1488" w:type="dxa"/>
          </w:tcPr>
          <w:p w:rsidR="003B48A8" w:rsidRDefault="003B48A8" w:rsidP="00AA3F8E">
            <w:pPr>
              <w:rPr>
                <w:rFonts w:ascii="Arial" w:hAnsi="Arial" w:cs="Arial"/>
              </w:rPr>
            </w:pPr>
          </w:p>
        </w:tc>
        <w:tc>
          <w:tcPr>
            <w:tcW w:w="3737" w:type="dxa"/>
          </w:tcPr>
          <w:p w:rsidR="003B48A8" w:rsidRPr="0015438E" w:rsidRDefault="0015438E" w:rsidP="00AA3F8E">
            <w:pPr>
              <w:rPr>
                <w:rFonts w:ascii="Arial" w:hAnsi="Arial" w:cs="Arial"/>
              </w:rPr>
            </w:pPr>
            <w:r w:rsidRPr="0015438E">
              <w:rPr>
                <w:rFonts w:ascii="Arial" w:hAnsi="Arial" w:cs="Arial"/>
              </w:rPr>
              <w:t>The consultant’s study timescales and scope has been varied to take account of feedback from Cabinet Workshop and consultations undertaken as part of the first phase. A draft report is now expected in the middle February and final report in March. Any reports into Cabinet will depend on the commencement date of purdah in the run up to the elections in May.</w:t>
            </w:r>
          </w:p>
        </w:tc>
      </w:tr>
      <w:tr w:rsidR="003B48A8" w:rsidRPr="00D62979" w:rsidTr="00834F42">
        <w:tc>
          <w:tcPr>
            <w:tcW w:w="1192" w:type="dxa"/>
          </w:tcPr>
          <w:p w:rsidR="003B48A8" w:rsidRDefault="003B48A8" w:rsidP="00AA3F8E">
            <w:pPr>
              <w:rPr>
                <w:rFonts w:ascii="Arial" w:hAnsi="Arial" w:cs="Arial"/>
              </w:rPr>
            </w:pPr>
            <w:r>
              <w:rPr>
                <w:rFonts w:ascii="Arial" w:hAnsi="Arial" w:cs="Arial"/>
              </w:rPr>
              <w:t>08/11/18</w:t>
            </w:r>
          </w:p>
          <w:p w:rsidR="003B48A8" w:rsidRDefault="003B48A8" w:rsidP="00AA3F8E">
            <w:pPr>
              <w:rPr>
                <w:rFonts w:ascii="Arial" w:hAnsi="Arial" w:cs="Arial"/>
              </w:rPr>
            </w:pPr>
            <w:r>
              <w:rPr>
                <w:rFonts w:ascii="Arial" w:hAnsi="Arial" w:cs="Arial"/>
              </w:rPr>
              <w:t>Min 29.3</w:t>
            </w:r>
          </w:p>
          <w:p w:rsidR="003B48A8" w:rsidRDefault="003B48A8" w:rsidP="00AA3F8E">
            <w:pPr>
              <w:rPr>
                <w:rFonts w:ascii="Arial" w:hAnsi="Arial" w:cs="Arial"/>
              </w:rPr>
            </w:pPr>
          </w:p>
        </w:tc>
        <w:tc>
          <w:tcPr>
            <w:tcW w:w="3777" w:type="dxa"/>
          </w:tcPr>
          <w:p w:rsidR="003B48A8" w:rsidRPr="0015438E" w:rsidRDefault="003B48A8" w:rsidP="003B48A8">
            <w:pPr>
              <w:rPr>
                <w:rStyle w:val="grame"/>
                <w:rFonts w:ascii="Arial" w:hAnsi="Arial" w:cs="Arial"/>
              </w:rPr>
            </w:pPr>
            <w:r w:rsidRPr="0015438E">
              <w:rPr>
                <w:rStyle w:val="grame"/>
                <w:rFonts w:ascii="Arial" w:hAnsi="Arial" w:cs="Arial"/>
                <w:color w:val="333333"/>
              </w:rPr>
              <w:t>Asks</w:t>
            </w:r>
            <w:r w:rsidRPr="0015438E">
              <w:rPr>
                <w:rFonts w:ascii="Arial" w:hAnsi="Arial" w:cs="Arial"/>
                <w:color w:val="333333"/>
              </w:rPr>
              <w:t xml:space="preserve"> that a charging policy for events be developed to expand the commercialisation of Worden Park</w:t>
            </w:r>
          </w:p>
        </w:tc>
        <w:tc>
          <w:tcPr>
            <w:tcW w:w="1696" w:type="dxa"/>
          </w:tcPr>
          <w:p w:rsidR="003B48A8" w:rsidRDefault="003B48A8" w:rsidP="00AA3F8E">
            <w:pPr>
              <w:rPr>
                <w:rFonts w:ascii="Arial" w:hAnsi="Arial" w:cs="Arial"/>
              </w:rPr>
            </w:pPr>
            <w:r>
              <w:rPr>
                <w:rFonts w:ascii="Arial" w:hAnsi="Arial" w:cs="Arial"/>
              </w:rPr>
              <w:t>Corporate Support and Assets</w:t>
            </w:r>
          </w:p>
        </w:tc>
        <w:tc>
          <w:tcPr>
            <w:tcW w:w="1207" w:type="dxa"/>
          </w:tcPr>
          <w:p w:rsidR="003B48A8" w:rsidRDefault="003B48A8" w:rsidP="00AA3F8E">
            <w:pPr>
              <w:rPr>
                <w:rFonts w:ascii="Arial" w:hAnsi="Arial" w:cs="Arial"/>
              </w:rPr>
            </w:pPr>
            <w:r>
              <w:rPr>
                <w:rFonts w:ascii="Arial" w:hAnsi="Arial" w:cs="Arial"/>
              </w:rPr>
              <w:t>Jonathan Noad</w:t>
            </w:r>
          </w:p>
        </w:tc>
        <w:tc>
          <w:tcPr>
            <w:tcW w:w="1207" w:type="dxa"/>
          </w:tcPr>
          <w:p w:rsidR="003B48A8" w:rsidRDefault="003B48A8" w:rsidP="00AA3F8E">
            <w:pPr>
              <w:jc w:val="center"/>
              <w:rPr>
                <w:rFonts w:ascii="Arial" w:hAnsi="Arial" w:cs="Arial"/>
              </w:rPr>
            </w:pPr>
          </w:p>
        </w:tc>
        <w:tc>
          <w:tcPr>
            <w:tcW w:w="1573" w:type="dxa"/>
          </w:tcPr>
          <w:p w:rsidR="003B48A8" w:rsidRDefault="003B48A8" w:rsidP="00AA3F8E">
            <w:pPr>
              <w:jc w:val="center"/>
              <w:rPr>
                <w:rFonts w:ascii="Arial" w:hAnsi="Arial" w:cs="Arial"/>
              </w:rPr>
            </w:pPr>
          </w:p>
        </w:tc>
        <w:tc>
          <w:tcPr>
            <w:tcW w:w="1488" w:type="dxa"/>
          </w:tcPr>
          <w:p w:rsidR="003B48A8" w:rsidRDefault="003B48A8" w:rsidP="00AA3F8E">
            <w:pPr>
              <w:rPr>
                <w:rFonts w:ascii="Arial" w:hAnsi="Arial" w:cs="Arial"/>
              </w:rPr>
            </w:pPr>
          </w:p>
        </w:tc>
        <w:tc>
          <w:tcPr>
            <w:tcW w:w="3737" w:type="dxa"/>
          </w:tcPr>
          <w:p w:rsidR="003B48A8" w:rsidRPr="0015438E" w:rsidRDefault="0015438E" w:rsidP="00AA3F8E">
            <w:pPr>
              <w:rPr>
                <w:rFonts w:ascii="Arial" w:hAnsi="Arial" w:cs="Arial"/>
              </w:rPr>
            </w:pPr>
            <w:r w:rsidRPr="0015438E">
              <w:rPr>
                <w:rFonts w:ascii="Arial" w:hAnsi="Arial" w:cs="Arial"/>
              </w:rPr>
              <w:t>This will be part of the amended consultants commission and be part of the Corporate Plan review feeding into 2019/20</w:t>
            </w:r>
          </w:p>
        </w:tc>
      </w:tr>
    </w:tbl>
    <w:p w:rsidR="00D62979" w:rsidRPr="00D62979" w:rsidRDefault="00D62979" w:rsidP="00D62979">
      <w:pPr>
        <w:spacing w:after="0" w:line="240" w:lineRule="auto"/>
        <w:ind w:left="135"/>
        <w:rPr>
          <w:rFonts w:ascii="Times New Roman" w:eastAsia="Times New Roman" w:hAnsi="Times New Roman" w:cs="Times New Roman"/>
          <w:color w:val="333333"/>
          <w:sz w:val="24"/>
          <w:szCs w:val="24"/>
          <w:lang w:val="en" w:eastAsia="en-GB"/>
        </w:rPr>
      </w:pPr>
      <w:r w:rsidRPr="00D62979">
        <w:rPr>
          <w:rFonts w:ascii="Times New Roman" w:eastAsia="Times New Roman" w:hAnsi="Times New Roman" w:cs="Times New Roman"/>
          <w:color w:val="333333"/>
          <w:sz w:val="24"/>
          <w:szCs w:val="24"/>
          <w:lang w:val="en" w:eastAsia="en-GB"/>
        </w:rPr>
        <w:t> </w:t>
      </w:r>
    </w:p>
    <w:p w:rsidR="00FA2B36" w:rsidRDefault="00A354CC" w:rsidP="00A354CC">
      <w:r w:rsidRPr="00A354CC">
        <w:rPr>
          <w:rFonts w:ascii="Helvetica" w:eastAsia="Times New Roman" w:hAnsi="Helvetica" w:cs="Helvetica"/>
          <w:color w:val="333333"/>
          <w:sz w:val="21"/>
          <w:szCs w:val="21"/>
          <w:lang w:eastAsia="en-GB"/>
        </w:rPr>
        <w:t xml:space="preserve"> </w:t>
      </w:r>
    </w:p>
    <w:sectPr w:rsidR="00FA2B36" w:rsidSect="00D62979">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CE6" w:rsidRDefault="00CD0CE6" w:rsidP="00604431">
      <w:pPr>
        <w:spacing w:after="0" w:line="240" w:lineRule="auto"/>
      </w:pPr>
      <w:r>
        <w:separator/>
      </w:r>
    </w:p>
  </w:endnote>
  <w:endnote w:type="continuationSeparator" w:id="0">
    <w:p w:rsidR="00CD0CE6" w:rsidRDefault="00CD0CE6" w:rsidP="00604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Open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002599"/>
      <w:docPartObj>
        <w:docPartGallery w:val="Page Numbers (Bottom of Page)"/>
        <w:docPartUnique/>
      </w:docPartObj>
    </w:sdtPr>
    <w:sdtEndPr>
      <w:rPr>
        <w:rFonts w:ascii="Arial" w:hAnsi="Arial" w:cs="Arial"/>
        <w:noProof/>
        <w:sz w:val="24"/>
      </w:rPr>
    </w:sdtEndPr>
    <w:sdtContent>
      <w:p w:rsidR="00604431" w:rsidRPr="00604431" w:rsidRDefault="00604431">
        <w:pPr>
          <w:pStyle w:val="Footer"/>
          <w:jc w:val="center"/>
          <w:rPr>
            <w:rFonts w:ascii="Arial" w:hAnsi="Arial" w:cs="Arial"/>
            <w:sz w:val="24"/>
          </w:rPr>
        </w:pPr>
        <w:r w:rsidRPr="00604431">
          <w:rPr>
            <w:rFonts w:ascii="Arial" w:hAnsi="Arial" w:cs="Arial"/>
            <w:sz w:val="24"/>
          </w:rPr>
          <w:fldChar w:fldCharType="begin"/>
        </w:r>
        <w:r w:rsidRPr="00604431">
          <w:rPr>
            <w:rFonts w:ascii="Arial" w:hAnsi="Arial" w:cs="Arial"/>
            <w:sz w:val="24"/>
          </w:rPr>
          <w:instrText xml:space="preserve"> PAGE   \* MERGEFORMAT </w:instrText>
        </w:r>
        <w:r w:rsidRPr="00604431">
          <w:rPr>
            <w:rFonts w:ascii="Arial" w:hAnsi="Arial" w:cs="Arial"/>
            <w:sz w:val="24"/>
          </w:rPr>
          <w:fldChar w:fldCharType="separate"/>
        </w:r>
        <w:r w:rsidR="003701C0">
          <w:rPr>
            <w:rFonts w:ascii="Arial" w:hAnsi="Arial" w:cs="Arial"/>
            <w:noProof/>
            <w:sz w:val="24"/>
          </w:rPr>
          <w:t>4</w:t>
        </w:r>
        <w:r w:rsidRPr="00604431">
          <w:rPr>
            <w:rFonts w:ascii="Arial" w:hAnsi="Arial" w:cs="Arial"/>
            <w:noProof/>
            <w:sz w:val="24"/>
          </w:rPr>
          <w:fldChar w:fldCharType="end"/>
        </w:r>
      </w:p>
    </w:sdtContent>
  </w:sdt>
  <w:p w:rsidR="00604431" w:rsidRDefault="00604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CE6" w:rsidRDefault="00CD0CE6" w:rsidP="00604431">
      <w:pPr>
        <w:spacing w:after="0" w:line="240" w:lineRule="auto"/>
      </w:pPr>
      <w:r>
        <w:separator/>
      </w:r>
    </w:p>
  </w:footnote>
  <w:footnote w:type="continuationSeparator" w:id="0">
    <w:p w:rsidR="00CD0CE6" w:rsidRDefault="00CD0CE6" w:rsidP="00604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431" w:rsidRPr="00604431" w:rsidRDefault="00604431">
    <w:pPr>
      <w:pStyle w:val="Header"/>
      <w:ind w:left="-993"/>
      <w:rPr>
        <w:rFonts w:ascii="Arial" w:hAnsi="Arial" w:cs="Arial"/>
        <w:b/>
        <w:sz w:val="24"/>
      </w:rPr>
    </w:pPr>
    <w:r>
      <w:rPr>
        <w:rFonts w:ascii="Arial" w:hAnsi="Arial" w:cs="Arial"/>
        <w:b/>
        <w:noProof/>
        <w:sz w:val="24"/>
        <w:lang w:eastAsia="en-GB"/>
      </w:rPr>
      <w:drawing>
        <wp:anchor distT="0" distB="0" distL="114300" distR="114300" simplePos="0" relativeHeight="251658240" behindDoc="0" locked="0" layoutInCell="1" allowOverlap="1" wp14:anchorId="7B2FDA53" wp14:editId="7B2FDA54">
          <wp:simplePos x="0" y="0"/>
          <wp:positionH relativeFrom="column">
            <wp:posOffset>8515350</wp:posOffset>
          </wp:positionH>
          <wp:positionV relativeFrom="paragraph">
            <wp:posOffset>-278130</wp:posOffset>
          </wp:positionV>
          <wp:extent cx="906780" cy="661035"/>
          <wp:effectExtent l="0" t="0" r="762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6780" cy="661035"/>
                  </a:xfrm>
                  <a:prstGeom prst="rect">
                    <a:avLst/>
                  </a:prstGeom>
                  <a:noFill/>
                </pic:spPr>
              </pic:pic>
            </a:graphicData>
          </a:graphic>
          <wp14:sizeRelH relativeFrom="margin">
            <wp14:pctWidth>0</wp14:pctWidth>
          </wp14:sizeRelH>
          <wp14:sizeRelV relativeFrom="margin">
            <wp14:pctHeight>0</wp14:pctHeight>
          </wp14:sizeRelV>
        </wp:anchor>
      </w:drawing>
    </w:r>
    <w:r w:rsidRPr="00604431">
      <w:rPr>
        <w:rFonts w:ascii="Arial" w:hAnsi="Arial" w:cs="Arial"/>
        <w:b/>
        <w:sz w:val="24"/>
      </w:rPr>
      <w:t>Scrutiny Committee</w:t>
    </w:r>
  </w:p>
  <w:p w:rsidR="00604431" w:rsidRPr="00604431" w:rsidRDefault="00604431">
    <w:pPr>
      <w:pStyle w:val="Header"/>
      <w:ind w:left="-993"/>
      <w:rPr>
        <w:rFonts w:ascii="Arial" w:hAnsi="Arial" w:cs="Arial"/>
        <w:b/>
        <w:sz w:val="24"/>
      </w:rPr>
    </w:pPr>
    <w:r w:rsidRPr="00604431">
      <w:rPr>
        <w:rFonts w:ascii="Arial" w:hAnsi="Arial" w:cs="Arial"/>
        <w:b/>
        <w:sz w:val="24"/>
      </w:rPr>
      <w:t>Update on Recommendations made at previous Scrutiny Meetings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27FDE"/>
    <w:multiLevelType w:val="multilevel"/>
    <w:tmpl w:val="69880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9"/>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79"/>
    <w:rsid w:val="000E2FC6"/>
    <w:rsid w:val="001213C1"/>
    <w:rsid w:val="0013440D"/>
    <w:rsid w:val="0015438E"/>
    <w:rsid w:val="00171D69"/>
    <w:rsid w:val="00240F3F"/>
    <w:rsid w:val="00244DC4"/>
    <w:rsid w:val="002E2519"/>
    <w:rsid w:val="002E3299"/>
    <w:rsid w:val="003046B5"/>
    <w:rsid w:val="00326730"/>
    <w:rsid w:val="003567BA"/>
    <w:rsid w:val="00357E1B"/>
    <w:rsid w:val="003601E2"/>
    <w:rsid w:val="003701C0"/>
    <w:rsid w:val="003A0740"/>
    <w:rsid w:val="003B15E8"/>
    <w:rsid w:val="003B48A8"/>
    <w:rsid w:val="0040133E"/>
    <w:rsid w:val="004133D8"/>
    <w:rsid w:val="00596123"/>
    <w:rsid w:val="005F1B6F"/>
    <w:rsid w:val="005F393A"/>
    <w:rsid w:val="00604431"/>
    <w:rsid w:val="006215BA"/>
    <w:rsid w:val="006266A9"/>
    <w:rsid w:val="006430C9"/>
    <w:rsid w:val="00681296"/>
    <w:rsid w:val="0069527D"/>
    <w:rsid w:val="00727FAE"/>
    <w:rsid w:val="007303BA"/>
    <w:rsid w:val="00770216"/>
    <w:rsid w:val="00817F26"/>
    <w:rsid w:val="00832116"/>
    <w:rsid w:val="00834F42"/>
    <w:rsid w:val="008A0682"/>
    <w:rsid w:val="008E1009"/>
    <w:rsid w:val="008E49B9"/>
    <w:rsid w:val="008F1112"/>
    <w:rsid w:val="00946762"/>
    <w:rsid w:val="00A30CB8"/>
    <w:rsid w:val="00A354CC"/>
    <w:rsid w:val="00A82AE7"/>
    <w:rsid w:val="00AA04A2"/>
    <w:rsid w:val="00AA3F8E"/>
    <w:rsid w:val="00AB1BF2"/>
    <w:rsid w:val="00AD4C24"/>
    <w:rsid w:val="00B029FB"/>
    <w:rsid w:val="00B42267"/>
    <w:rsid w:val="00BB7E90"/>
    <w:rsid w:val="00BC7574"/>
    <w:rsid w:val="00BD26A4"/>
    <w:rsid w:val="00BE36BF"/>
    <w:rsid w:val="00C007C0"/>
    <w:rsid w:val="00C30D12"/>
    <w:rsid w:val="00C46358"/>
    <w:rsid w:val="00CD0CE6"/>
    <w:rsid w:val="00D35442"/>
    <w:rsid w:val="00D62979"/>
    <w:rsid w:val="00D97817"/>
    <w:rsid w:val="00DA42F8"/>
    <w:rsid w:val="00DB6E94"/>
    <w:rsid w:val="00EE106B"/>
    <w:rsid w:val="00F0725F"/>
    <w:rsid w:val="00F35FAB"/>
    <w:rsid w:val="00FA2B36"/>
    <w:rsid w:val="00FD744D"/>
    <w:rsid w:val="00FE2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DF18CBD-7F7E-4FF3-816B-9A5D72E8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D62979"/>
  </w:style>
  <w:style w:type="character" w:customStyle="1" w:styleId="grame">
    <w:name w:val="grame"/>
    <w:basedOn w:val="DefaultParagraphFont"/>
    <w:rsid w:val="00D62979"/>
  </w:style>
  <w:style w:type="paragraph" w:styleId="Header">
    <w:name w:val="header"/>
    <w:basedOn w:val="Normal"/>
    <w:link w:val="HeaderChar"/>
    <w:uiPriority w:val="99"/>
    <w:unhideWhenUsed/>
    <w:rsid w:val="006044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431"/>
  </w:style>
  <w:style w:type="paragraph" w:styleId="Footer">
    <w:name w:val="footer"/>
    <w:basedOn w:val="Normal"/>
    <w:link w:val="FooterChar"/>
    <w:uiPriority w:val="99"/>
    <w:unhideWhenUsed/>
    <w:rsid w:val="006044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431"/>
  </w:style>
  <w:style w:type="paragraph" w:customStyle="1" w:styleId="Default">
    <w:name w:val="Default"/>
    <w:basedOn w:val="Normal"/>
    <w:rsid w:val="0015438E"/>
    <w:pPr>
      <w:autoSpaceDE w:val="0"/>
      <w:autoSpaceDN w:val="0"/>
      <w:spacing w:after="0" w:line="240" w:lineRule="auto"/>
    </w:pPr>
    <w:rPr>
      <w:rFonts w:ascii="Open Sans" w:hAnsi="Open Sans"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69758">
      <w:bodyDiv w:val="1"/>
      <w:marLeft w:val="0"/>
      <w:marRight w:val="0"/>
      <w:marTop w:val="0"/>
      <w:marBottom w:val="0"/>
      <w:divBdr>
        <w:top w:val="none" w:sz="0" w:space="0" w:color="auto"/>
        <w:left w:val="none" w:sz="0" w:space="0" w:color="auto"/>
        <w:bottom w:val="none" w:sz="0" w:space="0" w:color="auto"/>
        <w:right w:val="none" w:sz="0" w:space="0" w:color="auto"/>
      </w:divBdr>
      <w:divsChild>
        <w:div w:id="2036467961">
          <w:marLeft w:val="-225"/>
          <w:marRight w:val="-225"/>
          <w:marTop w:val="0"/>
          <w:marBottom w:val="0"/>
          <w:divBdr>
            <w:top w:val="none" w:sz="0" w:space="0" w:color="auto"/>
            <w:left w:val="none" w:sz="0" w:space="0" w:color="auto"/>
            <w:bottom w:val="none" w:sz="0" w:space="0" w:color="auto"/>
            <w:right w:val="none" w:sz="0" w:space="0" w:color="auto"/>
          </w:divBdr>
          <w:divsChild>
            <w:div w:id="1582373139">
              <w:marLeft w:val="0"/>
              <w:marRight w:val="0"/>
              <w:marTop w:val="0"/>
              <w:marBottom w:val="0"/>
              <w:divBdr>
                <w:top w:val="none" w:sz="0" w:space="0" w:color="auto"/>
                <w:left w:val="none" w:sz="0" w:space="0" w:color="auto"/>
                <w:bottom w:val="none" w:sz="0" w:space="0" w:color="auto"/>
                <w:right w:val="none" w:sz="0" w:space="0" w:color="auto"/>
              </w:divBdr>
              <w:divsChild>
                <w:div w:id="1743135058">
                  <w:marLeft w:val="0"/>
                  <w:marRight w:val="0"/>
                  <w:marTop w:val="0"/>
                  <w:marBottom w:val="0"/>
                  <w:divBdr>
                    <w:top w:val="none" w:sz="0" w:space="0" w:color="auto"/>
                    <w:left w:val="none" w:sz="0" w:space="0" w:color="auto"/>
                    <w:bottom w:val="none" w:sz="0" w:space="0" w:color="auto"/>
                    <w:right w:val="none" w:sz="0" w:space="0" w:color="auto"/>
                  </w:divBdr>
                  <w:divsChild>
                    <w:div w:id="1924222430">
                      <w:marLeft w:val="0"/>
                      <w:marRight w:val="0"/>
                      <w:marTop w:val="0"/>
                      <w:marBottom w:val="0"/>
                      <w:divBdr>
                        <w:top w:val="none" w:sz="0" w:space="0" w:color="auto"/>
                        <w:left w:val="none" w:sz="0" w:space="0" w:color="auto"/>
                        <w:bottom w:val="none" w:sz="0" w:space="0" w:color="auto"/>
                        <w:right w:val="none" w:sz="0" w:space="0" w:color="auto"/>
                      </w:divBdr>
                      <w:divsChild>
                        <w:div w:id="1291009595">
                          <w:marLeft w:val="0"/>
                          <w:marRight w:val="0"/>
                          <w:marTop w:val="0"/>
                          <w:marBottom w:val="0"/>
                          <w:divBdr>
                            <w:top w:val="none" w:sz="0" w:space="0" w:color="auto"/>
                            <w:left w:val="none" w:sz="0" w:space="0" w:color="auto"/>
                            <w:bottom w:val="none" w:sz="0" w:space="0" w:color="auto"/>
                            <w:right w:val="none" w:sz="0" w:space="0" w:color="auto"/>
                          </w:divBdr>
                          <w:divsChild>
                            <w:div w:id="357436235">
                              <w:marLeft w:val="0"/>
                              <w:marRight w:val="0"/>
                              <w:marTop w:val="120"/>
                              <w:marBottom w:val="120"/>
                              <w:divBdr>
                                <w:top w:val="none" w:sz="0" w:space="0" w:color="auto"/>
                                <w:left w:val="none" w:sz="0" w:space="0" w:color="auto"/>
                                <w:bottom w:val="none" w:sz="0" w:space="0" w:color="auto"/>
                                <w:right w:val="none" w:sz="0" w:space="0" w:color="auto"/>
                              </w:divBdr>
                              <w:divsChild>
                                <w:div w:id="3670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735672">
      <w:bodyDiv w:val="1"/>
      <w:marLeft w:val="0"/>
      <w:marRight w:val="0"/>
      <w:marTop w:val="0"/>
      <w:marBottom w:val="0"/>
      <w:divBdr>
        <w:top w:val="none" w:sz="0" w:space="0" w:color="auto"/>
        <w:left w:val="none" w:sz="0" w:space="0" w:color="auto"/>
        <w:bottom w:val="none" w:sz="0" w:space="0" w:color="auto"/>
        <w:right w:val="none" w:sz="0" w:space="0" w:color="auto"/>
      </w:divBdr>
      <w:divsChild>
        <w:div w:id="812020989">
          <w:marLeft w:val="-225"/>
          <w:marRight w:val="-225"/>
          <w:marTop w:val="0"/>
          <w:marBottom w:val="0"/>
          <w:divBdr>
            <w:top w:val="none" w:sz="0" w:space="0" w:color="auto"/>
            <w:left w:val="none" w:sz="0" w:space="0" w:color="auto"/>
            <w:bottom w:val="none" w:sz="0" w:space="0" w:color="auto"/>
            <w:right w:val="none" w:sz="0" w:space="0" w:color="auto"/>
          </w:divBdr>
          <w:divsChild>
            <w:div w:id="169487911">
              <w:marLeft w:val="0"/>
              <w:marRight w:val="0"/>
              <w:marTop w:val="0"/>
              <w:marBottom w:val="0"/>
              <w:divBdr>
                <w:top w:val="none" w:sz="0" w:space="0" w:color="auto"/>
                <w:left w:val="none" w:sz="0" w:space="0" w:color="auto"/>
                <w:bottom w:val="none" w:sz="0" w:space="0" w:color="auto"/>
                <w:right w:val="none" w:sz="0" w:space="0" w:color="auto"/>
              </w:divBdr>
              <w:divsChild>
                <w:div w:id="373819586">
                  <w:marLeft w:val="0"/>
                  <w:marRight w:val="0"/>
                  <w:marTop w:val="0"/>
                  <w:marBottom w:val="0"/>
                  <w:divBdr>
                    <w:top w:val="none" w:sz="0" w:space="0" w:color="auto"/>
                    <w:left w:val="none" w:sz="0" w:space="0" w:color="auto"/>
                    <w:bottom w:val="none" w:sz="0" w:space="0" w:color="auto"/>
                    <w:right w:val="none" w:sz="0" w:space="0" w:color="auto"/>
                  </w:divBdr>
                  <w:divsChild>
                    <w:div w:id="1925185803">
                      <w:marLeft w:val="0"/>
                      <w:marRight w:val="0"/>
                      <w:marTop w:val="0"/>
                      <w:marBottom w:val="0"/>
                      <w:divBdr>
                        <w:top w:val="none" w:sz="0" w:space="0" w:color="auto"/>
                        <w:left w:val="none" w:sz="0" w:space="0" w:color="auto"/>
                        <w:bottom w:val="none" w:sz="0" w:space="0" w:color="auto"/>
                        <w:right w:val="none" w:sz="0" w:space="0" w:color="auto"/>
                      </w:divBdr>
                      <w:divsChild>
                        <w:div w:id="765079001">
                          <w:marLeft w:val="0"/>
                          <w:marRight w:val="0"/>
                          <w:marTop w:val="0"/>
                          <w:marBottom w:val="0"/>
                          <w:divBdr>
                            <w:top w:val="none" w:sz="0" w:space="0" w:color="auto"/>
                            <w:left w:val="none" w:sz="0" w:space="0" w:color="auto"/>
                            <w:bottom w:val="none" w:sz="0" w:space="0" w:color="auto"/>
                            <w:right w:val="none" w:sz="0" w:space="0" w:color="auto"/>
                          </w:divBdr>
                          <w:divsChild>
                            <w:div w:id="1253245082">
                              <w:marLeft w:val="0"/>
                              <w:marRight w:val="0"/>
                              <w:marTop w:val="120"/>
                              <w:marBottom w:val="120"/>
                              <w:divBdr>
                                <w:top w:val="none" w:sz="0" w:space="0" w:color="auto"/>
                                <w:left w:val="none" w:sz="0" w:space="0" w:color="auto"/>
                                <w:bottom w:val="none" w:sz="0" w:space="0" w:color="auto"/>
                                <w:right w:val="none" w:sz="0" w:space="0" w:color="auto"/>
                              </w:divBdr>
                              <w:divsChild>
                                <w:div w:id="201595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922735">
      <w:bodyDiv w:val="1"/>
      <w:marLeft w:val="0"/>
      <w:marRight w:val="0"/>
      <w:marTop w:val="0"/>
      <w:marBottom w:val="0"/>
      <w:divBdr>
        <w:top w:val="none" w:sz="0" w:space="0" w:color="auto"/>
        <w:left w:val="none" w:sz="0" w:space="0" w:color="auto"/>
        <w:bottom w:val="none" w:sz="0" w:space="0" w:color="auto"/>
        <w:right w:val="none" w:sz="0" w:space="0" w:color="auto"/>
      </w:divBdr>
      <w:divsChild>
        <w:div w:id="2087998221">
          <w:marLeft w:val="-225"/>
          <w:marRight w:val="-225"/>
          <w:marTop w:val="0"/>
          <w:marBottom w:val="0"/>
          <w:divBdr>
            <w:top w:val="none" w:sz="0" w:space="0" w:color="auto"/>
            <w:left w:val="none" w:sz="0" w:space="0" w:color="auto"/>
            <w:bottom w:val="none" w:sz="0" w:space="0" w:color="auto"/>
            <w:right w:val="none" w:sz="0" w:space="0" w:color="auto"/>
          </w:divBdr>
          <w:divsChild>
            <w:div w:id="1842310475">
              <w:marLeft w:val="0"/>
              <w:marRight w:val="0"/>
              <w:marTop w:val="0"/>
              <w:marBottom w:val="0"/>
              <w:divBdr>
                <w:top w:val="none" w:sz="0" w:space="0" w:color="auto"/>
                <w:left w:val="none" w:sz="0" w:space="0" w:color="auto"/>
                <w:bottom w:val="none" w:sz="0" w:space="0" w:color="auto"/>
                <w:right w:val="none" w:sz="0" w:space="0" w:color="auto"/>
              </w:divBdr>
              <w:divsChild>
                <w:div w:id="762452299">
                  <w:marLeft w:val="0"/>
                  <w:marRight w:val="0"/>
                  <w:marTop w:val="0"/>
                  <w:marBottom w:val="0"/>
                  <w:divBdr>
                    <w:top w:val="none" w:sz="0" w:space="0" w:color="auto"/>
                    <w:left w:val="none" w:sz="0" w:space="0" w:color="auto"/>
                    <w:bottom w:val="none" w:sz="0" w:space="0" w:color="auto"/>
                    <w:right w:val="none" w:sz="0" w:space="0" w:color="auto"/>
                  </w:divBdr>
                  <w:divsChild>
                    <w:div w:id="928319176">
                      <w:marLeft w:val="0"/>
                      <w:marRight w:val="0"/>
                      <w:marTop w:val="0"/>
                      <w:marBottom w:val="0"/>
                      <w:divBdr>
                        <w:top w:val="none" w:sz="0" w:space="0" w:color="auto"/>
                        <w:left w:val="none" w:sz="0" w:space="0" w:color="auto"/>
                        <w:bottom w:val="none" w:sz="0" w:space="0" w:color="auto"/>
                        <w:right w:val="none" w:sz="0" w:space="0" w:color="auto"/>
                      </w:divBdr>
                      <w:divsChild>
                        <w:div w:id="104008259">
                          <w:marLeft w:val="0"/>
                          <w:marRight w:val="0"/>
                          <w:marTop w:val="0"/>
                          <w:marBottom w:val="0"/>
                          <w:divBdr>
                            <w:top w:val="none" w:sz="0" w:space="0" w:color="auto"/>
                            <w:left w:val="none" w:sz="0" w:space="0" w:color="auto"/>
                            <w:bottom w:val="none" w:sz="0" w:space="0" w:color="auto"/>
                            <w:right w:val="none" w:sz="0" w:space="0" w:color="auto"/>
                          </w:divBdr>
                          <w:divsChild>
                            <w:div w:id="1993215093">
                              <w:marLeft w:val="0"/>
                              <w:marRight w:val="0"/>
                              <w:marTop w:val="120"/>
                              <w:marBottom w:val="120"/>
                              <w:divBdr>
                                <w:top w:val="none" w:sz="0" w:space="0" w:color="auto"/>
                                <w:left w:val="none" w:sz="0" w:space="0" w:color="auto"/>
                                <w:bottom w:val="none" w:sz="0" w:space="0" w:color="auto"/>
                                <w:right w:val="none" w:sz="0" w:space="0" w:color="auto"/>
                              </w:divBdr>
                              <w:divsChild>
                                <w:div w:id="4490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606096">
      <w:bodyDiv w:val="1"/>
      <w:marLeft w:val="0"/>
      <w:marRight w:val="0"/>
      <w:marTop w:val="0"/>
      <w:marBottom w:val="0"/>
      <w:divBdr>
        <w:top w:val="none" w:sz="0" w:space="0" w:color="auto"/>
        <w:left w:val="none" w:sz="0" w:space="0" w:color="auto"/>
        <w:bottom w:val="none" w:sz="0" w:space="0" w:color="auto"/>
        <w:right w:val="none" w:sz="0" w:space="0" w:color="auto"/>
      </w:divBdr>
      <w:divsChild>
        <w:div w:id="2111729691">
          <w:marLeft w:val="-225"/>
          <w:marRight w:val="-225"/>
          <w:marTop w:val="0"/>
          <w:marBottom w:val="0"/>
          <w:divBdr>
            <w:top w:val="none" w:sz="0" w:space="0" w:color="auto"/>
            <w:left w:val="none" w:sz="0" w:space="0" w:color="auto"/>
            <w:bottom w:val="none" w:sz="0" w:space="0" w:color="auto"/>
            <w:right w:val="none" w:sz="0" w:space="0" w:color="auto"/>
          </w:divBdr>
          <w:divsChild>
            <w:div w:id="1670907757">
              <w:marLeft w:val="0"/>
              <w:marRight w:val="0"/>
              <w:marTop w:val="0"/>
              <w:marBottom w:val="0"/>
              <w:divBdr>
                <w:top w:val="none" w:sz="0" w:space="0" w:color="auto"/>
                <w:left w:val="none" w:sz="0" w:space="0" w:color="auto"/>
                <w:bottom w:val="none" w:sz="0" w:space="0" w:color="auto"/>
                <w:right w:val="none" w:sz="0" w:space="0" w:color="auto"/>
              </w:divBdr>
              <w:divsChild>
                <w:div w:id="1709839911">
                  <w:marLeft w:val="0"/>
                  <w:marRight w:val="0"/>
                  <w:marTop w:val="0"/>
                  <w:marBottom w:val="0"/>
                  <w:divBdr>
                    <w:top w:val="none" w:sz="0" w:space="0" w:color="auto"/>
                    <w:left w:val="none" w:sz="0" w:space="0" w:color="auto"/>
                    <w:bottom w:val="none" w:sz="0" w:space="0" w:color="auto"/>
                    <w:right w:val="none" w:sz="0" w:space="0" w:color="auto"/>
                  </w:divBdr>
                  <w:divsChild>
                    <w:div w:id="1993367795">
                      <w:marLeft w:val="0"/>
                      <w:marRight w:val="0"/>
                      <w:marTop w:val="0"/>
                      <w:marBottom w:val="0"/>
                      <w:divBdr>
                        <w:top w:val="none" w:sz="0" w:space="0" w:color="auto"/>
                        <w:left w:val="none" w:sz="0" w:space="0" w:color="auto"/>
                        <w:bottom w:val="none" w:sz="0" w:space="0" w:color="auto"/>
                        <w:right w:val="none" w:sz="0" w:space="0" w:color="auto"/>
                      </w:divBdr>
                      <w:divsChild>
                        <w:div w:id="2038388575">
                          <w:marLeft w:val="0"/>
                          <w:marRight w:val="0"/>
                          <w:marTop w:val="0"/>
                          <w:marBottom w:val="0"/>
                          <w:divBdr>
                            <w:top w:val="none" w:sz="0" w:space="0" w:color="auto"/>
                            <w:left w:val="none" w:sz="0" w:space="0" w:color="auto"/>
                            <w:bottom w:val="none" w:sz="0" w:space="0" w:color="auto"/>
                            <w:right w:val="none" w:sz="0" w:space="0" w:color="auto"/>
                          </w:divBdr>
                          <w:divsChild>
                            <w:div w:id="1172715713">
                              <w:marLeft w:val="0"/>
                              <w:marRight w:val="0"/>
                              <w:marTop w:val="120"/>
                              <w:marBottom w:val="120"/>
                              <w:divBdr>
                                <w:top w:val="none" w:sz="0" w:space="0" w:color="auto"/>
                                <w:left w:val="none" w:sz="0" w:space="0" w:color="auto"/>
                                <w:bottom w:val="none" w:sz="0" w:space="0" w:color="auto"/>
                                <w:right w:val="none" w:sz="0" w:space="0" w:color="auto"/>
                              </w:divBdr>
                              <w:divsChild>
                                <w:div w:id="4147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539390">
      <w:bodyDiv w:val="1"/>
      <w:marLeft w:val="0"/>
      <w:marRight w:val="0"/>
      <w:marTop w:val="0"/>
      <w:marBottom w:val="0"/>
      <w:divBdr>
        <w:top w:val="none" w:sz="0" w:space="0" w:color="auto"/>
        <w:left w:val="none" w:sz="0" w:space="0" w:color="auto"/>
        <w:bottom w:val="none" w:sz="0" w:space="0" w:color="auto"/>
        <w:right w:val="none" w:sz="0" w:space="0" w:color="auto"/>
      </w:divBdr>
      <w:divsChild>
        <w:div w:id="251865300">
          <w:marLeft w:val="-225"/>
          <w:marRight w:val="-225"/>
          <w:marTop w:val="0"/>
          <w:marBottom w:val="0"/>
          <w:divBdr>
            <w:top w:val="none" w:sz="0" w:space="0" w:color="auto"/>
            <w:left w:val="none" w:sz="0" w:space="0" w:color="auto"/>
            <w:bottom w:val="none" w:sz="0" w:space="0" w:color="auto"/>
            <w:right w:val="none" w:sz="0" w:space="0" w:color="auto"/>
          </w:divBdr>
          <w:divsChild>
            <w:div w:id="1523283199">
              <w:marLeft w:val="0"/>
              <w:marRight w:val="0"/>
              <w:marTop w:val="0"/>
              <w:marBottom w:val="0"/>
              <w:divBdr>
                <w:top w:val="none" w:sz="0" w:space="0" w:color="auto"/>
                <w:left w:val="none" w:sz="0" w:space="0" w:color="auto"/>
                <w:bottom w:val="none" w:sz="0" w:space="0" w:color="auto"/>
                <w:right w:val="none" w:sz="0" w:space="0" w:color="auto"/>
              </w:divBdr>
              <w:divsChild>
                <w:div w:id="1741902142">
                  <w:marLeft w:val="0"/>
                  <w:marRight w:val="0"/>
                  <w:marTop w:val="0"/>
                  <w:marBottom w:val="0"/>
                  <w:divBdr>
                    <w:top w:val="none" w:sz="0" w:space="0" w:color="auto"/>
                    <w:left w:val="none" w:sz="0" w:space="0" w:color="auto"/>
                    <w:bottom w:val="none" w:sz="0" w:space="0" w:color="auto"/>
                    <w:right w:val="none" w:sz="0" w:space="0" w:color="auto"/>
                  </w:divBdr>
                  <w:divsChild>
                    <w:div w:id="1097751161">
                      <w:marLeft w:val="0"/>
                      <w:marRight w:val="0"/>
                      <w:marTop w:val="0"/>
                      <w:marBottom w:val="0"/>
                      <w:divBdr>
                        <w:top w:val="none" w:sz="0" w:space="0" w:color="auto"/>
                        <w:left w:val="none" w:sz="0" w:space="0" w:color="auto"/>
                        <w:bottom w:val="none" w:sz="0" w:space="0" w:color="auto"/>
                        <w:right w:val="none" w:sz="0" w:space="0" w:color="auto"/>
                      </w:divBdr>
                      <w:divsChild>
                        <w:div w:id="420374587">
                          <w:marLeft w:val="0"/>
                          <w:marRight w:val="0"/>
                          <w:marTop w:val="0"/>
                          <w:marBottom w:val="0"/>
                          <w:divBdr>
                            <w:top w:val="none" w:sz="0" w:space="0" w:color="auto"/>
                            <w:left w:val="none" w:sz="0" w:space="0" w:color="auto"/>
                            <w:bottom w:val="none" w:sz="0" w:space="0" w:color="auto"/>
                            <w:right w:val="none" w:sz="0" w:space="0" w:color="auto"/>
                          </w:divBdr>
                          <w:divsChild>
                            <w:div w:id="1513646389">
                              <w:marLeft w:val="0"/>
                              <w:marRight w:val="0"/>
                              <w:marTop w:val="120"/>
                              <w:marBottom w:val="120"/>
                              <w:divBdr>
                                <w:top w:val="none" w:sz="0" w:space="0" w:color="auto"/>
                                <w:left w:val="none" w:sz="0" w:space="0" w:color="auto"/>
                                <w:bottom w:val="none" w:sz="0" w:space="0" w:color="auto"/>
                                <w:right w:val="none" w:sz="0" w:space="0" w:color="auto"/>
                              </w:divBdr>
                              <w:divsChild>
                                <w:div w:id="11920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813</Words>
  <Characters>4640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Cranshaw, Darren</dc:creator>
  <cp:keywords/>
  <dc:description/>
  <cp:lastModifiedBy>Scambler, Dianne</cp:lastModifiedBy>
  <cp:revision>2</cp:revision>
  <cp:lastPrinted>2018-08-21T10:09:00Z</cp:lastPrinted>
  <dcterms:created xsi:type="dcterms:W3CDTF">2019-01-02T08:44:00Z</dcterms:created>
  <dcterms:modified xsi:type="dcterms:W3CDTF">2019-01-02T08:44:00Z</dcterms:modified>
</cp:coreProperties>
</file>